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C297AD" w14:textId="77777777" w:rsidR="002229F7" w:rsidRDefault="002229F7" w:rsidP="002229F7">
      <w:pPr>
        <w:pStyle w:val="SecurityMarker"/>
      </w:pPr>
    </w:p>
    <w:p w14:paraId="0241B566" w14:textId="77777777" w:rsidR="00203702" w:rsidRDefault="00203702" w:rsidP="00EF4205">
      <w:pPr>
        <w:spacing w:before="1500" w:after="500"/>
      </w:pPr>
      <w:r>
        <w:rPr>
          <w:noProof/>
          <w:lang w:eastAsia="en-AU"/>
        </w:rPr>
        <w:drawing>
          <wp:anchor distT="0" distB="0" distL="114300" distR="114300" simplePos="0" relativeHeight="251659264" behindDoc="1" locked="1" layoutInCell="1" allowOverlap="1" wp14:anchorId="305F3134" wp14:editId="4EEF636B">
            <wp:simplePos x="0" y="0"/>
            <wp:positionH relativeFrom="page">
              <wp:posOffset>-624840</wp:posOffset>
            </wp:positionH>
            <wp:positionV relativeFrom="page">
              <wp:posOffset>0</wp:posOffset>
            </wp:positionV>
            <wp:extent cx="8182610" cy="2804795"/>
            <wp:effectExtent l="0" t="0" r="0" b="1905"/>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182610" cy="2804795"/>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w:drawing>
          <wp:inline distT="0" distB="0" distL="0" distR="0" wp14:anchorId="50C5DD4E" wp14:editId="51C7E695">
            <wp:extent cx="4809392" cy="928370"/>
            <wp:effectExtent l="0" t="0" r="0" b="0"/>
            <wp:docPr id="8" name="Picture 8" descr="Regional Development Australia - An Australian Government Initiativ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Picture 8" descr="Regional Development Australia - An Australian Government Initiative"/>
                    <pic:cNvPicPr preferRelativeResize="0"/>
                  </pic:nvPicPr>
                  <pic:blipFill rotWithShape="1">
                    <a:blip r:embed="rId13">
                      <a:extLst>
                        <a:ext uri="{28A0092B-C50C-407E-A947-70E740481C1C}">
                          <a14:useLocalDpi xmlns:a14="http://schemas.microsoft.com/office/drawing/2010/main" val="0"/>
                        </a:ext>
                      </a:extLst>
                    </a:blip>
                    <a:srcRect l="3148"/>
                    <a:stretch/>
                  </pic:blipFill>
                  <pic:spPr bwMode="auto">
                    <a:xfrm>
                      <a:off x="0" y="0"/>
                      <a:ext cx="4811620" cy="928800"/>
                    </a:xfrm>
                    <a:prstGeom prst="rect">
                      <a:avLst/>
                    </a:prstGeom>
                    <a:ln>
                      <a:noFill/>
                    </a:ln>
                    <a:extLst>
                      <a:ext uri="{53640926-AAD7-44D8-BBD7-CCE9431645EC}">
                        <a14:shadowObscured xmlns:a14="http://schemas.microsoft.com/office/drawing/2010/main"/>
                      </a:ext>
                    </a:extLst>
                  </pic:spPr>
                </pic:pic>
              </a:graphicData>
            </a:graphic>
          </wp:inline>
        </w:drawing>
      </w:r>
    </w:p>
    <w:p w14:paraId="2DD8AC99" w14:textId="242BBD40" w:rsidR="005653A9" w:rsidRPr="009E38D1" w:rsidRDefault="0026047E" w:rsidP="00B17D96">
      <w:pPr>
        <w:pStyle w:val="REGIONTAG"/>
        <w:rPr>
          <w:rStyle w:val="REGIONTAGCharacterstyle"/>
        </w:rPr>
      </w:pPr>
      <w:r>
        <w:rPr>
          <w:rStyle w:val="REGIONTAGCharacterstyle"/>
        </w:rPr>
        <w:t>NORTHERN TERRITORY</w:t>
      </w:r>
    </w:p>
    <w:sdt>
      <w:sdtPr>
        <w:rPr>
          <w:rFonts w:eastAsia="Times New Roman" w:cstheme="majorHAnsi"/>
          <w:color w:val="002060"/>
          <w:sz w:val="48"/>
          <w:szCs w:val="48"/>
        </w:rPr>
        <w:alias w:val="Title"/>
        <w:tag w:val=""/>
        <w:id w:val="975726233"/>
        <w:placeholder>
          <w:docPart w:val="74D6ACEF9EEEF34BA44EC9D3611B1693"/>
        </w:placeholder>
        <w:dataBinding w:prefixMappings="xmlns:ns0='http://purl.org/dc/elements/1.1/' xmlns:ns1='http://schemas.openxmlformats.org/package/2006/metadata/core-properties' " w:xpath="/ns1:coreProperties[1]/ns0:title[1]" w:storeItemID="{6C3C8BC8-F283-45AE-878A-BAB7291924A1}"/>
        <w:text/>
      </w:sdtPr>
      <w:sdtContent>
        <w:p w14:paraId="6C62394E" w14:textId="49464D57" w:rsidR="00291633" w:rsidRPr="00CC2952" w:rsidRDefault="00983791" w:rsidP="00983791">
          <w:pPr>
            <w:pStyle w:val="Title"/>
            <w:spacing w:before="0"/>
            <w:rPr>
              <w:rFonts w:cstheme="majorHAnsi"/>
            </w:rPr>
          </w:pPr>
          <w:r w:rsidRPr="00CC2952">
            <w:rPr>
              <w:rFonts w:eastAsia="Times New Roman" w:cstheme="majorHAnsi"/>
              <w:color w:val="002060"/>
              <w:sz w:val="48"/>
              <w:szCs w:val="48"/>
            </w:rPr>
            <w:t>Seeding New Investment Fund</w:t>
          </w:r>
        </w:p>
      </w:sdtContent>
    </w:sdt>
    <w:p w14:paraId="0F3D605F" w14:textId="486802D7" w:rsidR="00DE4FE2" w:rsidRPr="00CC2952" w:rsidRDefault="00983791" w:rsidP="00BE3AD8">
      <w:pPr>
        <w:pStyle w:val="Subtitle"/>
        <w:rPr>
          <w:sz w:val="32"/>
          <w:szCs w:val="32"/>
        </w:rPr>
      </w:pPr>
      <w:r w:rsidRPr="00CC2952">
        <w:rPr>
          <w:sz w:val="32"/>
          <w:szCs w:val="32"/>
        </w:rPr>
        <w:t>Round 5 Program Guidelines</w:t>
      </w:r>
    </w:p>
    <w:sdt>
      <w:sdtPr>
        <w:alias w:val="Publish Date"/>
        <w:tag w:val=""/>
        <w:id w:val="452527336"/>
        <w:placeholder>
          <w:docPart w:val="F7CF0CBEA69979469D28A3E81061C170"/>
        </w:placeholder>
        <w:dataBinding w:prefixMappings="xmlns:ns0='http://schemas.microsoft.com/office/2006/coverPageProps' " w:xpath="/ns0:CoverPageProperties[1]/ns0:PublishDate[1]" w:storeItemID="{55AF091B-3C7A-41E3-B477-F2FDAA23CFDA}"/>
        <w:date w:fullDate="2024-05-01T00:00:00Z">
          <w:dateFormat w:val="MMMM yyyy"/>
          <w:lid w:val="en-AU"/>
          <w:storeMappedDataAs w:val="dateTime"/>
          <w:calendar w:val="gregorian"/>
        </w:date>
      </w:sdtPr>
      <w:sdtContent>
        <w:p w14:paraId="40A6D9BA" w14:textId="21C2B06D" w:rsidR="00DE4FE2" w:rsidRDefault="00983791" w:rsidP="00DE4FE2">
          <w:pPr>
            <w:pStyle w:val="CoverDate"/>
          </w:pPr>
          <w:r>
            <w:t>May 2024</w:t>
          </w:r>
        </w:p>
      </w:sdtContent>
    </w:sdt>
    <w:p w14:paraId="5BFB9DC5" w14:textId="77777777" w:rsidR="00DE4FE2" w:rsidRDefault="00DE4FE2" w:rsidP="00D02062">
      <w:pPr>
        <w:pBdr>
          <w:bottom w:val="single" w:sz="4" w:space="1" w:color="C0D48F" w:themeColor="accent5"/>
        </w:pBdr>
      </w:pPr>
    </w:p>
    <w:p w14:paraId="74B82DE8" w14:textId="77777777" w:rsidR="00DD3A25" w:rsidRDefault="009E6F49">
      <w:pPr>
        <w:suppressAutoHyphens w:val="0"/>
        <w:rPr>
          <w:rFonts w:asciiTheme="majorHAnsi" w:eastAsiaTheme="majorEastAsia" w:hAnsiTheme="majorHAnsi" w:cstheme="majorBidi"/>
          <w:color w:val="081E3E" w:themeColor="text2"/>
          <w:sz w:val="36"/>
          <w:szCs w:val="26"/>
        </w:rPr>
      </w:pPr>
      <w:r>
        <w:br w:type="page"/>
      </w:r>
    </w:p>
    <w:p w14:paraId="571E9E6E" w14:textId="27C75EBA" w:rsidR="00983791" w:rsidRDefault="00983791" w:rsidP="007912F6">
      <w:pPr>
        <w:pStyle w:val="Heading2"/>
      </w:pPr>
      <w:r w:rsidRPr="00983791">
        <w:lastRenderedPageBreak/>
        <w:t>About the Seeding New Investment Fund</w:t>
      </w:r>
    </w:p>
    <w:p w14:paraId="3C8C413B" w14:textId="1C81200D" w:rsidR="00983791" w:rsidRPr="00FF5997" w:rsidRDefault="00983791" w:rsidP="00983791">
      <w:pPr>
        <w:pStyle w:val="Introduction"/>
        <w:rPr>
          <w:color w:val="000000" w:themeColor="text1"/>
          <w:sz w:val="24"/>
          <w:szCs w:val="24"/>
        </w:rPr>
      </w:pPr>
      <w:r w:rsidRPr="00FF5997">
        <w:rPr>
          <w:color w:val="000000" w:themeColor="text1"/>
          <w:sz w:val="24"/>
          <w:szCs w:val="24"/>
        </w:rPr>
        <w:t>Regional Development Australia NT (RDA NT) plays a key role in helping NT organisations identify and secure funding for regional development projects.  When our resources allow, RDA NT also assists regional stakeholders with the development of project proposals, funding applications and supporting material.</w:t>
      </w:r>
    </w:p>
    <w:p w14:paraId="6DB9AF19" w14:textId="6BAF3AF0" w:rsidR="00983791" w:rsidRPr="00FF5997" w:rsidRDefault="00983791" w:rsidP="00983791">
      <w:pPr>
        <w:pStyle w:val="Introduction"/>
        <w:rPr>
          <w:color w:val="000000" w:themeColor="text1"/>
          <w:sz w:val="24"/>
          <w:szCs w:val="24"/>
        </w:rPr>
      </w:pPr>
      <w:r w:rsidRPr="00FF5997">
        <w:rPr>
          <w:color w:val="000000" w:themeColor="text1"/>
          <w:sz w:val="24"/>
          <w:szCs w:val="24"/>
        </w:rPr>
        <w:t>The single greatest hurdle in securing funding for major projects is the development of a comprehensive project business case.  For many projects this work is beyond the capacity of the project proponent, and beyond the capacity of RDA NT.  There are very few funding programs that will assist with this first critical stage of project planning.</w:t>
      </w:r>
    </w:p>
    <w:p w14:paraId="3C7C9EE2" w14:textId="77777777" w:rsidR="00983791" w:rsidRPr="00FF5997" w:rsidRDefault="00983791" w:rsidP="00983791">
      <w:pPr>
        <w:spacing w:before="0"/>
        <w:jc w:val="center"/>
        <w:rPr>
          <w:sz w:val="24"/>
          <w:szCs w:val="24"/>
          <w:lang w:val="x-none"/>
        </w:rPr>
      </w:pPr>
      <w:r w:rsidRPr="00FF5997">
        <w:rPr>
          <w:sz w:val="24"/>
          <w:szCs w:val="24"/>
          <w:lang w:val="x-none"/>
        </w:rPr>
        <w:t>The classic catch 22 –</w:t>
      </w:r>
    </w:p>
    <w:p w14:paraId="514915AA" w14:textId="77777777" w:rsidR="00983791" w:rsidRPr="00FF5997" w:rsidRDefault="00983791" w:rsidP="00983791">
      <w:pPr>
        <w:spacing w:before="0"/>
        <w:jc w:val="center"/>
        <w:rPr>
          <w:i/>
          <w:iCs/>
          <w:sz w:val="24"/>
          <w:szCs w:val="24"/>
          <w:lang w:val="x-none"/>
        </w:rPr>
      </w:pPr>
      <w:r w:rsidRPr="00FF5997">
        <w:rPr>
          <w:i/>
          <w:iCs/>
          <w:sz w:val="24"/>
          <w:szCs w:val="24"/>
          <w:lang w:val="x-none"/>
        </w:rPr>
        <w:t xml:space="preserve">you can’t get funding for a project without a business case, but often </w:t>
      </w:r>
    </w:p>
    <w:p w14:paraId="3D8F1F7E" w14:textId="2970390B" w:rsidR="00983791" w:rsidRPr="00FF5997" w:rsidRDefault="00983791" w:rsidP="00983791">
      <w:pPr>
        <w:spacing w:before="0"/>
        <w:jc w:val="center"/>
        <w:rPr>
          <w:i/>
          <w:iCs/>
          <w:sz w:val="24"/>
          <w:szCs w:val="24"/>
          <w:lang w:val="x-none"/>
        </w:rPr>
      </w:pPr>
      <w:r w:rsidRPr="00FF5997">
        <w:rPr>
          <w:i/>
          <w:iCs/>
          <w:sz w:val="24"/>
          <w:szCs w:val="24"/>
          <w:lang w:val="x-none"/>
        </w:rPr>
        <w:t>you can’t do a business case without funding</w:t>
      </w:r>
    </w:p>
    <w:p w14:paraId="44EF00DF" w14:textId="77777777" w:rsidR="00983791" w:rsidRPr="00FF5997" w:rsidRDefault="00983791" w:rsidP="00983791">
      <w:pPr>
        <w:spacing w:before="0"/>
        <w:jc w:val="center"/>
        <w:rPr>
          <w:i/>
          <w:iCs/>
          <w:sz w:val="24"/>
          <w:szCs w:val="24"/>
          <w:lang w:val="x-none"/>
        </w:rPr>
      </w:pPr>
    </w:p>
    <w:p w14:paraId="3FFC6A93" w14:textId="77777777" w:rsidR="00983791" w:rsidRPr="00FF5997" w:rsidRDefault="00983791" w:rsidP="00983791">
      <w:pPr>
        <w:rPr>
          <w:sz w:val="24"/>
          <w:szCs w:val="24"/>
          <w:lang w:val="x-none"/>
        </w:rPr>
      </w:pPr>
      <w:r w:rsidRPr="00FF5997">
        <w:rPr>
          <w:sz w:val="24"/>
          <w:szCs w:val="24"/>
          <w:lang w:val="x-none"/>
        </w:rPr>
        <w:t>We have now partnered with the Department of the Chief Minister (DCM) to offer the Seeding New Investment Fund.  The aim is to boost NT projects from concept to completion by supporting the first critical stage of project planning - the development of a comprehensive business case and supporting professional documentation such as engineering or architectural planning.  The emphasis of this funding program is on infrastructure projects, this may include ‘soft infrastructure’ so long as community benefits are definable and ongoing.  Please note that funding for one-off events or activities may not be competitive given the requirement for demonstrable, on-going benefits.</w:t>
      </w:r>
    </w:p>
    <w:p w14:paraId="5311A241" w14:textId="77777777" w:rsidR="00983791" w:rsidRPr="00FF5997" w:rsidRDefault="00983791" w:rsidP="00983791">
      <w:pPr>
        <w:rPr>
          <w:sz w:val="24"/>
          <w:szCs w:val="24"/>
          <w:lang w:val="x-none"/>
        </w:rPr>
      </w:pPr>
      <w:r w:rsidRPr="00FF5997">
        <w:rPr>
          <w:sz w:val="24"/>
          <w:szCs w:val="24"/>
          <w:lang w:val="x-none"/>
        </w:rPr>
        <w:t xml:space="preserve">RDA NT is aware of hundreds of regional development projects that would benefit from assistance in the development of supporting material; this Fund will only assist a few.  We are unapologetically focused on maximising economic and social benefits for </w:t>
      </w:r>
      <w:proofErr w:type="spellStart"/>
      <w:r w:rsidRPr="00FF5997">
        <w:rPr>
          <w:sz w:val="24"/>
          <w:szCs w:val="24"/>
          <w:lang w:val="x-none"/>
        </w:rPr>
        <w:t>Territorians</w:t>
      </w:r>
      <w:proofErr w:type="spellEnd"/>
      <w:r w:rsidRPr="00FF5997">
        <w:rPr>
          <w:sz w:val="24"/>
          <w:szCs w:val="24"/>
          <w:lang w:val="x-none"/>
        </w:rPr>
        <w:t xml:space="preserve">.  We encourage you to consider your project in the context that we will assess it – please don’t apply if significant project resources will seep out of the Territory; or if the project is likely to proceed without this assistance; or if you can’t make an excellent case as to why a community, or </w:t>
      </w:r>
      <w:proofErr w:type="spellStart"/>
      <w:r w:rsidRPr="00FF5997">
        <w:rPr>
          <w:sz w:val="24"/>
          <w:szCs w:val="24"/>
          <w:lang w:val="x-none"/>
        </w:rPr>
        <w:t>Territorians</w:t>
      </w:r>
      <w:proofErr w:type="spellEnd"/>
      <w:r w:rsidRPr="00FF5997">
        <w:rPr>
          <w:sz w:val="24"/>
          <w:szCs w:val="24"/>
          <w:lang w:val="x-none"/>
        </w:rPr>
        <w:t xml:space="preserve"> as a whole, will be better off as a result of your project. </w:t>
      </w:r>
    </w:p>
    <w:p w14:paraId="3A784DEF" w14:textId="77777777" w:rsidR="009E6F49" w:rsidRDefault="009E6F49">
      <w:pPr>
        <w:suppressAutoHyphens w:val="0"/>
        <w:rPr>
          <w:rFonts w:asciiTheme="majorHAnsi" w:eastAsiaTheme="majorEastAsia" w:hAnsiTheme="majorHAnsi" w:cstheme="majorBidi"/>
          <w:sz w:val="36"/>
          <w:szCs w:val="26"/>
        </w:rPr>
      </w:pPr>
      <w:bookmarkStart w:id="0" w:name="_Toc49855349"/>
      <w:r>
        <w:br w:type="page"/>
      </w:r>
    </w:p>
    <w:p w14:paraId="520F5B12" w14:textId="4BAF633F" w:rsidR="008325E4" w:rsidRPr="008325E4" w:rsidRDefault="00983791" w:rsidP="008325E4">
      <w:pPr>
        <w:pStyle w:val="Heading2"/>
        <w:rPr>
          <w:color w:val="000000" w:themeColor="text1"/>
        </w:rPr>
      </w:pPr>
      <w:r w:rsidRPr="00FF5997">
        <w:rPr>
          <w:color w:val="000000" w:themeColor="text1"/>
        </w:rPr>
        <w:lastRenderedPageBreak/>
        <w:t>Guidelines</w:t>
      </w:r>
      <w:bookmarkEnd w:id="0"/>
    </w:p>
    <w:p w14:paraId="7F9EAA04" w14:textId="77777777" w:rsidR="009E6F49" w:rsidRPr="009E6F49" w:rsidRDefault="009E6F49" w:rsidP="009E6F49">
      <w:pPr>
        <w:numPr>
          <w:ilvl w:val="0"/>
          <w:numId w:val="29"/>
        </w:numPr>
        <w:rPr>
          <w:rFonts w:cstheme="minorHAnsi"/>
          <w:b/>
          <w:bCs/>
          <w:color w:val="377C2B"/>
          <w:sz w:val="26"/>
          <w:szCs w:val="26"/>
        </w:rPr>
      </w:pPr>
      <w:r w:rsidRPr="009E6F49">
        <w:rPr>
          <w:rFonts w:cstheme="minorHAnsi"/>
          <w:b/>
          <w:bCs/>
          <w:color w:val="377C2B"/>
          <w:sz w:val="26"/>
          <w:szCs w:val="26"/>
        </w:rPr>
        <w:t>The Fund</w:t>
      </w:r>
    </w:p>
    <w:p w14:paraId="04ED4781" w14:textId="77777777" w:rsidR="009E6F49" w:rsidRPr="009E6F49" w:rsidRDefault="009E6F49" w:rsidP="009E6F49">
      <w:pPr>
        <w:numPr>
          <w:ilvl w:val="1"/>
          <w:numId w:val="29"/>
        </w:numPr>
        <w:rPr>
          <w:rFonts w:cstheme="minorHAnsi"/>
        </w:rPr>
      </w:pPr>
      <w:r w:rsidRPr="009E6F49">
        <w:rPr>
          <w:rFonts w:cstheme="minorHAnsi"/>
        </w:rPr>
        <w:t>The Seeding New Investment Fund (the Fund) has been established by RDA NT to help get strategic community and economic projects one step closer to being “shovel-ready”.</w:t>
      </w:r>
    </w:p>
    <w:p w14:paraId="1DDCD07F" w14:textId="77777777" w:rsidR="009E6F49" w:rsidRPr="009E6F49" w:rsidRDefault="009E6F49" w:rsidP="009E6F49">
      <w:pPr>
        <w:numPr>
          <w:ilvl w:val="1"/>
          <w:numId w:val="29"/>
        </w:numPr>
        <w:rPr>
          <w:rFonts w:cstheme="minorHAnsi"/>
        </w:rPr>
      </w:pPr>
      <w:r w:rsidRPr="009E6F49">
        <w:rPr>
          <w:rFonts w:cstheme="minorHAnsi"/>
        </w:rPr>
        <w:t>The Fund is supported by the NT Government and RDA NT is funded by the Australian Government.</w:t>
      </w:r>
    </w:p>
    <w:p w14:paraId="3B374731" w14:textId="77777777" w:rsidR="009E6F49" w:rsidRPr="009E6F49" w:rsidRDefault="009E6F49" w:rsidP="009E6F49">
      <w:pPr>
        <w:rPr>
          <w:rFonts w:cstheme="minorHAnsi"/>
        </w:rPr>
      </w:pPr>
    </w:p>
    <w:p w14:paraId="52B2FF56" w14:textId="77777777" w:rsidR="009E6F49" w:rsidRPr="009E6F49" w:rsidRDefault="009E6F49" w:rsidP="009E6F49">
      <w:pPr>
        <w:numPr>
          <w:ilvl w:val="0"/>
          <w:numId w:val="29"/>
        </w:numPr>
        <w:rPr>
          <w:rFonts w:cstheme="minorHAnsi"/>
          <w:b/>
          <w:bCs/>
          <w:color w:val="377C2B"/>
          <w:sz w:val="26"/>
          <w:szCs w:val="26"/>
        </w:rPr>
      </w:pPr>
      <w:r w:rsidRPr="009E6F49">
        <w:rPr>
          <w:rFonts w:cstheme="minorHAnsi"/>
          <w:b/>
          <w:bCs/>
          <w:color w:val="377C2B"/>
          <w:sz w:val="26"/>
          <w:szCs w:val="26"/>
        </w:rPr>
        <w:t>What is the aim of the Fund?</w:t>
      </w:r>
    </w:p>
    <w:p w14:paraId="37FA6C98" w14:textId="77777777" w:rsidR="009E6F49" w:rsidRPr="009E6F49" w:rsidRDefault="009E6F49" w:rsidP="009E6F49">
      <w:pPr>
        <w:numPr>
          <w:ilvl w:val="1"/>
          <w:numId w:val="29"/>
        </w:numPr>
        <w:rPr>
          <w:rFonts w:cstheme="minorHAnsi"/>
        </w:rPr>
      </w:pPr>
      <w:r w:rsidRPr="009E6F49">
        <w:rPr>
          <w:rFonts w:cstheme="minorHAnsi"/>
        </w:rPr>
        <w:t xml:space="preserve">The aim of the Fund is to kick start new investment.  We will </w:t>
      </w:r>
      <w:proofErr w:type="gramStart"/>
      <w:r w:rsidRPr="009E6F49">
        <w:rPr>
          <w:rFonts w:cstheme="minorHAnsi"/>
        </w:rPr>
        <w:t>provide assistance</w:t>
      </w:r>
      <w:proofErr w:type="gramEnd"/>
      <w:r w:rsidRPr="009E6F49">
        <w:rPr>
          <w:rFonts w:cstheme="minorHAnsi"/>
        </w:rPr>
        <w:t xml:space="preserve"> with the costs of developing a business case and or supporting documents.  These documents will then be used to fulfill the requirements of public or private funding applications, with the ultimate objective being to fully finance the project.</w:t>
      </w:r>
    </w:p>
    <w:p w14:paraId="1D24E1B5" w14:textId="77777777" w:rsidR="009E6F49" w:rsidRPr="009E6F49" w:rsidRDefault="009E6F49" w:rsidP="009E6F49">
      <w:pPr>
        <w:numPr>
          <w:ilvl w:val="1"/>
          <w:numId w:val="29"/>
        </w:numPr>
        <w:rPr>
          <w:rFonts w:cstheme="minorHAnsi"/>
        </w:rPr>
      </w:pPr>
      <w:r w:rsidRPr="009E6F49">
        <w:rPr>
          <w:rFonts w:cstheme="minorHAnsi"/>
        </w:rPr>
        <w:t xml:space="preserve">Funding of up to $50,000 will be awarded to those </w:t>
      </w:r>
      <w:proofErr w:type="gramStart"/>
      <w:r w:rsidRPr="009E6F49">
        <w:rPr>
          <w:rFonts w:cstheme="minorHAnsi"/>
        </w:rPr>
        <w:t>submitting an application</w:t>
      </w:r>
      <w:proofErr w:type="gramEnd"/>
      <w:r w:rsidRPr="009E6F49">
        <w:rPr>
          <w:rFonts w:cstheme="minorHAnsi"/>
        </w:rPr>
        <w:t xml:space="preserve"> who present the most strategic projects with the best outcomes for their regions.</w:t>
      </w:r>
    </w:p>
    <w:p w14:paraId="2AF3921B" w14:textId="77777777" w:rsidR="009E6F49" w:rsidRPr="009E6F49" w:rsidRDefault="009E6F49" w:rsidP="009E6F49">
      <w:pPr>
        <w:numPr>
          <w:ilvl w:val="1"/>
          <w:numId w:val="29"/>
        </w:numPr>
        <w:rPr>
          <w:rFonts w:cstheme="minorHAnsi"/>
        </w:rPr>
      </w:pPr>
      <w:r w:rsidRPr="009E6F49">
        <w:rPr>
          <w:rFonts w:cstheme="minorHAnsi"/>
        </w:rPr>
        <w:t>Requests over $50,000 will be considered but will require a significant proponent contribution and will be assessed against a higher return on investment standard.</w:t>
      </w:r>
    </w:p>
    <w:p w14:paraId="5D38D5DF" w14:textId="77777777" w:rsidR="009E6F49" w:rsidRPr="009E6F49" w:rsidRDefault="009E6F49" w:rsidP="009E6F49">
      <w:pPr>
        <w:numPr>
          <w:ilvl w:val="1"/>
          <w:numId w:val="29"/>
        </w:numPr>
        <w:rPr>
          <w:rFonts w:cstheme="minorHAnsi"/>
        </w:rPr>
      </w:pPr>
      <w:r w:rsidRPr="009E6F49">
        <w:rPr>
          <w:rFonts w:cstheme="minorHAnsi"/>
        </w:rPr>
        <w:t>The project must demonstrate broad regional benefit and viability (see section 4).</w:t>
      </w:r>
    </w:p>
    <w:p w14:paraId="6871B176" w14:textId="77777777" w:rsidR="009E6F49" w:rsidRPr="009E6F49" w:rsidRDefault="009E6F49" w:rsidP="009E6F49">
      <w:pPr>
        <w:rPr>
          <w:rFonts w:cstheme="minorHAnsi"/>
        </w:rPr>
      </w:pPr>
    </w:p>
    <w:p w14:paraId="6CB1F9D2" w14:textId="77777777" w:rsidR="009E6F49" w:rsidRPr="009E6F49" w:rsidRDefault="009E6F49" w:rsidP="009E6F49">
      <w:pPr>
        <w:numPr>
          <w:ilvl w:val="0"/>
          <w:numId w:val="29"/>
        </w:numPr>
        <w:rPr>
          <w:rFonts w:cstheme="minorHAnsi"/>
          <w:b/>
          <w:bCs/>
          <w:color w:val="377C2B"/>
          <w:sz w:val="26"/>
          <w:szCs w:val="26"/>
        </w:rPr>
      </w:pPr>
      <w:r w:rsidRPr="009E6F49">
        <w:rPr>
          <w:rFonts w:cstheme="minorHAnsi"/>
          <w:b/>
          <w:bCs/>
          <w:color w:val="377C2B"/>
          <w:sz w:val="26"/>
          <w:szCs w:val="26"/>
        </w:rPr>
        <w:t>What are the eligibility requirements?</w:t>
      </w:r>
    </w:p>
    <w:p w14:paraId="02C9D418" w14:textId="77777777" w:rsidR="009E6F49" w:rsidRPr="009E6F49" w:rsidRDefault="009E6F49" w:rsidP="009E6F49">
      <w:pPr>
        <w:numPr>
          <w:ilvl w:val="1"/>
          <w:numId w:val="29"/>
        </w:numPr>
        <w:rPr>
          <w:rFonts w:cstheme="minorHAnsi"/>
        </w:rPr>
      </w:pPr>
      <w:r w:rsidRPr="009E6F49">
        <w:rPr>
          <w:rFonts w:cstheme="minorHAnsi"/>
        </w:rPr>
        <w:t>Applicants will need to have an ABN.</w:t>
      </w:r>
    </w:p>
    <w:p w14:paraId="13DA584A" w14:textId="77777777" w:rsidR="009E6F49" w:rsidRPr="009E6F49" w:rsidRDefault="009E6F49" w:rsidP="009E6F49">
      <w:pPr>
        <w:numPr>
          <w:ilvl w:val="1"/>
          <w:numId w:val="29"/>
        </w:numPr>
        <w:rPr>
          <w:rFonts w:cstheme="minorHAnsi"/>
        </w:rPr>
      </w:pPr>
      <w:r w:rsidRPr="009E6F49">
        <w:rPr>
          <w:rFonts w:cstheme="minorHAnsi"/>
        </w:rPr>
        <w:t>Applicants will need to have a physical presence in the NT.</w:t>
      </w:r>
    </w:p>
    <w:p w14:paraId="3A79D1DF" w14:textId="77777777" w:rsidR="009E6F49" w:rsidRPr="009E6F49" w:rsidRDefault="009E6F49" w:rsidP="009E6F49">
      <w:pPr>
        <w:numPr>
          <w:ilvl w:val="1"/>
          <w:numId w:val="29"/>
        </w:numPr>
        <w:rPr>
          <w:rFonts w:cstheme="minorHAnsi"/>
        </w:rPr>
      </w:pPr>
      <w:r w:rsidRPr="009E6F49">
        <w:rPr>
          <w:rFonts w:cstheme="minorHAnsi"/>
        </w:rPr>
        <w:t>The proposed project will need to be in the NT in its entirety.</w:t>
      </w:r>
    </w:p>
    <w:p w14:paraId="6E753153" w14:textId="77777777" w:rsidR="009E6F49" w:rsidRPr="009E6F49" w:rsidRDefault="009E6F49" w:rsidP="009E6F49">
      <w:pPr>
        <w:numPr>
          <w:ilvl w:val="1"/>
          <w:numId w:val="29"/>
        </w:numPr>
        <w:rPr>
          <w:rFonts w:cstheme="minorHAnsi"/>
        </w:rPr>
      </w:pPr>
      <w:r w:rsidRPr="009E6F49">
        <w:rPr>
          <w:rFonts w:cstheme="minorHAnsi"/>
        </w:rPr>
        <w:t>Applicants will need to demonstrate the projects community benefit and justify expenditure of public funds.  This is particularly critical for a commercial / private sector project.  Amongst other supporting evidence, a key project partner should be a not-for-profit community-based organisation or a local government body.</w:t>
      </w:r>
    </w:p>
    <w:p w14:paraId="20F22AC6" w14:textId="77777777" w:rsidR="009E6F49" w:rsidRPr="009E6F49" w:rsidRDefault="009E6F49" w:rsidP="009E6F49">
      <w:pPr>
        <w:numPr>
          <w:ilvl w:val="1"/>
          <w:numId w:val="29"/>
        </w:numPr>
        <w:rPr>
          <w:rFonts w:cstheme="minorHAnsi"/>
        </w:rPr>
      </w:pPr>
      <w:r w:rsidRPr="009E6F49">
        <w:rPr>
          <w:rFonts w:cstheme="minorHAnsi"/>
        </w:rPr>
        <w:t>Applications from consortiums are encouraged, however one organisation will need to submit the application and be the party entering into the funding agreement.  Evidence of the agreement between consortium members will need to be provided with your application.</w:t>
      </w:r>
    </w:p>
    <w:p w14:paraId="055FBDE2" w14:textId="77777777" w:rsidR="009E6F49" w:rsidRPr="009E6F49" w:rsidRDefault="009E6F49" w:rsidP="009E6F49">
      <w:pPr>
        <w:numPr>
          <w:ilvl w:val="1"/>
          <w:numId w:val="29"/>
        </w:numPr>
        <w:rPr>
          <w:rFonts w:cstheme="minorHAnsi"/>
        </w:rPr>
      </w:pPr>
      <w:r w:rsidRPr="009E6F49">
        <w:rPr>
          <w:rFonts w:cstheme="minorHAnsi"/>
        </w:rPr>
        <w:t>Australian Government and NT Government agencies are not eligible to apply but may be a supporting partner or consortium member.  However, for the purposes of this funding program Land Councils may apply on behalf of an Aboriginal Land Trust.</w:t>
      </w:r>
    </w:p>
    <w:p w14:paraId="4504334F" w14:textId="77777777" w:rsidR="009E6F49" w:rsidRPr="009E6F49" w:rsidRDefault="009E6F49" w:rsidP="009E6F49">
      <w:pPr>
        <w:numPr>
          <w:ilvl w:val="1"/>
          <w:numId w:val="29"/>
        </w:numPr>
        <w:rPr>
          <w:rFonts w:cstheme="minorHAnsi"/>
        </w:rPr>
      </w:pPr>
      <w:r w:rsidRPr="009E6F49">
        <w:rPr>
          <w:rFonts w:cstheme="minorHAnsi"/>
          <w:lang w:val="en-US"/>
        </w:rPr>
        <w:t xml:space="preserve">Applicants that are not a local government organization or a not-for-profit, must demonstrate that their local government and/or not-for-profit organization partner(s) are genuine partners in the project and have meaningful involvement.  Projects that are simply </w:t>
      </w:r>
      <w:proofErr w:type="spellStart"/>
      <w:r w:rsidRPr="009E6F49">
        <w:rPr>
          <w:rFonts w:cstheme="minorHAnsi"/>
          <w:lang w:val="en-US"/>
        </w:rPr>
        <w:t>auspiced</w:t>
      </w:r>
      <w:proofErr w:type="spellEnd"/>
      <w:r w:rsidRPr="009E6F49">
        <w:rPr>
          <w:rFonts w:cstheme="minorHAnsi"/>
          <w:lang w:val="en-US"/>
        </w:rPr>
        <w:t xml:space="preserve"> by a local government or not-for-profit organization will not be considered genuine partnerships.</w:t>
      </w:r>
    </w:p>
    <w:p w14:paraId="4D313DFB" w14:textId="77777777" w:rsidR="009E6F49" w:rsidRPr="009E6F49" w:rsidRDefault="009E6F49" w:rsidP="009E6F49">
      <w:pPr>
        <w:rPr>
          <w:rFonts w:cstheme="minorHAnsi"/>
        </w:rPr>
      </w:pPr>
      <w:r w:rsidRPr="009E6F49">
        <w:rPr>
          <w:rFonts w:cstheme="minorHAnsi"/>
        </w:rPr>
        <w:br w:type="page"/>
      </w:r>
    </w:p>
    <w:p w14:paraId="7523AFAE" w14:textId="77777777" w:rsidR="009E6F49" w:rsidRPr="009E6F49" w:rsidRDefault="009E6F49" w:rsidP="009E6F49">
      <w:pPr>
        <w:numPr>
          <w:ilvl w:val="0"/>
          <w:numId w:val="29"/>
        </w:numPr>
        <w:rPr>
          <w:rFonts w:cstheme="minorHAnsi"/>
          <w:b/>
          <w:bCs/>
          <w:color w:val="377C2B"/>
          <w:sz w:val="26"/>
          <w:szCs w:val="26"/>
        </w:rPr>
      </w:pPr>
      <w:r w:rsidRPr="009E6F49">
        <w:rPr>
          <w:rFonts w:cstheme="minorHAnsi"/>
          <w:b/>
          <w:bCs/>
          <w:color w:val="377C2B"/>
          <w:sz w:val="26"/>
          <w:szCs w:val="26"/>
        </w:rPr>
        <w:lastRenderedPageBreak/>
        <w:t>How will applications be assessed and selected?</w:t>
      </w:r>
    </w:p>
    <w:p w14:paraId="75179CD2" w14:textId="77777777" w:rsidR="009E6F49" w:rsidRPr="009E6F49" w:rsidRDefault="009E6F49" w:rsidP="009E6F49">
      <w:pPr>
        <w:numPr>
          <w:ilvl w:val="1"/>
          <w:numId w:val="29"/>
        </w:numPr>
        <w:rPr>
          <w:rFonts w:cstheme="minorHAnsi"/>
        </w:rPr>
      </w:pPr>
      <w:r w:rsidRPr="009E6F49">
        <w:rPr>
          <w:rFonts w:cstheme="minorHAnsi"/>
        </w:rPr>
        <w:t>Eligible applications will be assessed against the following criteria:</w:t>
      </w:r>
    </w:p>
    <w:p w14:paraId="25E812CF" w14:textId="77777777" w:rsidR="009E6F49" w:rsidRPr="009E6F49" w:rsidRDefault="009E6F49" w:rsidP="009E6F49">
      <w:pPr>
        <w:numPr>
          <w:ilvl w:val="0"/>
          <w:numId w:val="34"/>
        </w:numPr>
        <w:rPr>
          <w:rFonts w:cstheme="minorHAnsi"/>
        </w:rPr>
      </w:pPr>
      <w:r w:rsidRPr="009E6F49">
        <w:rPr>
          <w:rFonts w:cstheme="minorHAnsi"/>
        </w:rPr>
        <w:t>Demonstrated need for the project.</w:t>
      </w:r>
    </w:p>
    <w:p w14:paraId="5326660A" w14:textId="77777777" w:rsidR="009E6F49" w:rsidRPr="009E6F49" w:rsidRDefault="009E6F49" w:rsidP="009E6F49">
      <w:pPr>
        <w:numPr>
          <w:ilvl w:val="0"/>
          <w:numId w:val="34"/>
        </w:numPr>
        <w:rPr>
          <w:rFonts w:cstheme="minorHAnsi"/>
        </w:rPr>
      </w:pPr>
      <w:r w:rsidRPr="009E6F49">
        <w:rPr>
          <w:rFonts w:cstheme="minorHAnsi"/>
        </w:rPr>
        <w:t>Anticipated short-term economic benefit (</w:t>
      </w:r>
      <w:proofErr w:type="spellStart"/>
      <w:r w:rsidRPr="009E6F49">
        <w:rPr>
          <w:rFonts w:cstheme="minorHAnsi"/>
        </w:rPr>
        <w:t>eg.</w:t>
      </w:r>
      <w:proofErr w:type="spellEnd"/>
      <w:r w:rsidRPr="009E6F49">
        <w:rPr>
          <w:rFonts w:cstheme="minorHAnsi"/>
        </w:rPr>
        <w:t xml:space="preserve"> total investment, number of jobs during construction, industry benefits).</w:t>
      </w:r>
    </w:p>
    <w:p w14:paraId="03257B7B" w14:textId="77777777" w:rsidR="009E6F49" w:rsidRPr="009E6F49" w:rsidRDefault="009E6F49" w:rsidP="009E6F49">
      <w:pPr>
        <w:numPr>
          <w:ilvl w:val="0"/>
          <w:numId w:val="34"/>
        </w:numPr>
        <w:rPr>
          <w:rFonts w:cstheme="minorHAnsi"/>
        </w:rPr>
      </w:pPr>
      <w:r w:rsidRPr="009E6F49">
        <w:rPr>
          <w:rFonts w:cstheme="minorHAnsi"/>
        </w:rPr>
        <w:t>Anticipated long-term economic benefit (</w:t>
      </w:r>
      <w:proofErr w:type="spellStart"/>
      <w:r w:rsidRPr="009E6F49">
        <w:rPr>
          <w:rFonts w:cstheme="minorHAnsi"/>
        </w:rPr>
        <w:t>eg.</w:t>
      </w:r>
      <w:proofErr w:type="spellEnd"/>
      <w:r w:rsidRPr="009E6F49">
        <w:rPr>
          <w:rFonts w:cstheme="minorHAnsi"/>
        </w:rPr>
        <w:t xml:space="preserve"> number of jobs </w:t>
      </w:r>
      <w:proofErr w:type="gramStart"/>
      <w:r w:rsidRPr="009E6F49">
        <w:rPr>
          <w:rFonts w:cstheme="minorHAnsi"/>
        </w:rPr>
        <w:t>created,</w:t>
      </w:r>
      <w:proofErr w:type="gramEnd"/>
      <w:r w:rsidRPr="009E6F49">
        <w:rPr>
          <w:rFonts w:cstheme="minorHAnsi"/>
        </w:rPr>
        <w:t xml:space="preserve"> flow on economic benefit, secondary investments).</w:t>
      </w:r>
    </w:p>
    <w:p w14:paraId="4FFEDC19" w14:textId="77777777" w:rsidR="009E6F49" w:rsidRPr="009E6F49" w:rsidRDefault="009E6F49" w:rsidP="009E6F49">
      <w:pPr>
        <w:numPr>
          <w:ilvl w:val="0"/>
          <w:numId w:val="34"/>
        </w:numPr>
        <w:rPr>
          <w:rFonts w:cstheme="minorHAnsi"/>
        </w:rPr>
      </w:pPr>
      <w:r w:rsidRPr="009E6F49">
        <w:rPr>
          <w:rFonts w:cstheme="minorHAnsi"/>
        </w:rPr>
        <w:t>Anticipated community / social benefits, both short and long-term.</w:t>
      </w:r>
    </w:p>
    <w:p w14:paraId="7F4E90AF" w14:textId="77777777" w:rsidR="009E6F49" w:rsidRPr="009E6F49" w:rsidRDefault="009E6F49" w:rsidP="009E6F49">
      <w:pPr>
        <w:numPr>
          <w:ilvl w:val="0"/>
          <w:numId w:val="34"/>
        </w:numPr>
        <w:rPr>
          <w:rFonts w:cstheme="minorHAnsi"/>
        </w:rPr>
      </w:pPr>
      <w:r w:rsidRPr="009E6F49">
        <w:rPr>
          <w:rFonts w:cstheme="minorHAnsi"/>
        </w:rPr>
        <w:t>Regional / geographic impact.</w:t>
      </w:r>
    </w:p>
    <w:p w14:paraId="0411861C" w14:textId="77777777" w:rsidR="009E6F49" w:rsidRPr="009E6F49" w:rsidRDefault="009E6F49" w:rsidP="009E6F49">
      <w:pPr>
        <w:numPr>
          <w:ilvl w:val="0"/>
          <w:numId w:val="34"/>
        </w:numPr>
        <w:rPr>
          <w:rFonts w:cstheme="minorHAnsi"/>
        </w:rPr>
      </w:pPr>
      <w:r w:rsidRPr="009E6F49">
        <w:rPr>
          <w:rFonts w:cstheme="minorHAnsi"/>
        </w:rPr>
        <w:t>Contribution to addressing a barrier to economic development.</w:t>
      </w:r>
    </w:p>
    <w:p w14:paraId="2F528F4E" w14:textId="77777777" w:rsidR="009E6F49" w:rsidRPr="009E6F49" w:rsidRDefault="009E6F49" w:rsidP="009E6F49">
      <w:pPr>
        <w:numPr>
          <w:ilvl w:val="0"/>
          <w:numId w:val="34"/>
        </w:numPr>
        <w:rPr>
          <w:rFonts w:cstheme="minorHAnsi"/>
        </w:rPr>
      </w:pPr>
      <w:r w:rsidRPr="009E6F49">
        <w:rPr>
          <w:rFonts w:cstheme="minorHAnsi"/>
        </w:rPr>
        <w:t>Capacity of the applicant to deliver short and long-term project outcomes (including ability to leverage funding and other support, ability to deliver the project, and long-term commitment to regional development outcomes).</w:t>
      </w:r>
    </w:p>
    <w:p w14:paraId="0D50607B" w14:textId="77777777" w:rsidR="009E6F49" w:rsidRPr="009E6F49" w:rsidRDefault="009E6F49" w:rsidP="009E6F49">
      <w:pPr>
        <w:numPr>
          <w:ilvl w:val="0"/>
          <w:numId w:val="34"/>
        </w:numPr>
        <w:rPr>
          <w:rFonts w:cstheme="minorHAnsi"/>
        </w:rPr>
      </w:pPr>
      <w:r w:rsidRPr="009E6F49">
        <w:rPr>
          <w:rFonts w:cstheme="minorHAnsi"/>
        </w:rPr>
        <w:t xml:space="preserve">Evidence of the need for support from the Seeding New Investment Fund (this Fund is intended to kick start prospective </w:t>
      </w:r>
      <w:proofErr w:type="gramStart"/>
      <w:r w:rsidRPr="009E6F49">
        <w:rPr>
          <w:rFonts w:cstheme="minorHAnsi"/>
        </w:rPr>
        <w:t>projects,</w:t>
      </w:r>
      <w:proofErr w:type="gramEnd"/>
      <w:r w:rsidRPr="009E6F49">
        <w:rPr>
          <w:rFonts w:cstheme="minorHAnsi"/>
        </w:rPr>
        <w:t xml:space="preserve"> it is not intended to reduce costs for projects that would occur regardless of support).</w:t>
      </w:r>
    </w:p>
    <w:p w14:paraId="5F920A8D" w14:textId="77777777" w:rsidR="009E6F49" w:rsidRPr="009E6F49" w:rsidRDefault="009E6F49" w:rsidP="009E6F49">
      <w:pPr>
        <w:numPr>
          <w:ilvl w:val="0"/>
          <w:numId w:val="34"/>
        </w:numPr>
        <w:rPr>
          <w:rFonts w:cstheme="minorHAnsi"/>
        </w:rPr>
      </w:pPr>
      <w:r w:rsidRPr="009E6F49">
        <w:rPr>
          <w:rFonts w:cstheme="minorHAnsi"/>
        </w:rPr>
        <w:t>Completeness and comprehensiveness of the application.</w:t>
      </w:r>
    </w:p>
    <w:p w14:paraId="00ABA216" w14:textId="77777777" w:rsidR="009E6F49" w:rsidRPr="009E6F49" w:rsidRDefault="009E6F49" w:rsidP="009E6F49">
      <w:pPr>
        <w:numPr>
          <w:ilvl w:val="1"/>
          <w:numId w:val="29"/>
        </w:numPr>
        <w:rPr>
          <w:rFonts w:cstheme="minorHAnsi"/>
        </w:rPr>
      </w:pPr>
      <w:r w:rsidRPr="009E6F49">
        <w:rPr>
          <w:rFonts w:cstheme="minorHAnsi"/>
        </w:rPr>
        <w:t>A selection panel will then select those applications which offer the best strategic investment.  The panel will be made up of an RDA NT Committee Member, a DCM representative, the RDA NT CEO, the RDA NT Central Australia Project Officer, and the RDA NT Top End Project Officer (the RDA NT Project Officers will have an ongoing role monitoring successful projects).</w:t>
      </w:r>
    </w:p>
    <w:p w14:paraId="5375D7D2" w14:textId="77777777" w:rsidR="009E6F49" w:rsidRPr="009E6F49" w:rsidRDefault="009E6F49" w:rsidP="009E6F49">
      <w:pPr>
        <w:numPr>
          <w:ilvl w:val="1"/>
          <w:numId w:val="29"/>
        </w:numPr>
        <w:rPr>
          <w:rFonts w:cstheme="minorHAnsi"/>
        </w:rPr>
      </w:pPr>
      <w:r w:rsidRPr="009E6F49">
        <w:rPr>
          <w:rFonts w:cstheme="minorHAnsi"/>
        </w:rPr>
        <w:t>There is no guarantee that every region will be represented in the successful applications, however the selection panel will consider maximum possible regional benefit in their assessment of applications.</w:t>
      </w:r>
    </w:p>
    <w:p w14:paraId="6AE5651C" w14:textId="77777777" w:rsidR="009E6F49" w:rsidRPr="009E6F49" w:rsidRDefault="009E6F49" w:rsidP="009E6F49">
      <w:pPr>
        <w:numPr>
          <w:ilvl w:val="1"/>
          <w:numId w:val="29"/>
        </w:numPr>
        <w:rPr>
          <w:rFonts w:cstheme="minorHAnsi"/>
        </w:rPr>
      </w:pPr>
      <w:r w:rsidRPr="009E6F49">
        <w:rPr>
          <w:rFonts w:cstheme="minorHAnsi"/>
        </w:rPr>
        <w:t>The selection panel may seek further information or clarification from the proponent, or other relevant parties, prior to making a final decision.</w:t>
      </w:r>
    </w:p>
    <w:p w14:paraId="7D64D5F5" w14:textId="77777777" w:rsidR="009E6F49" w:rsidRPr="009E6F49" w:rsidRDefault="009E6F49" w:rsidP="009E6F49">
      <w:pPr>
        <w:numPr>
          <w:ilvl w:val="1"/>
          <w:numId w:val="29"/>
        </w:numPr>
        <w:rPr>
          <w:rFonts w:cstheme="minorHAnsi"/>
        </w:rPr>
      </w:pPr>
      <w:r w:rsidRPr="009E6F49">
        <w:rPr>
          <w:rFonts w:cstheme="minorHAnsi"/>
        </w:rPr>
        <w:t>Funding decisions are final.</w:t>
      </w:r>
    </w:p>
    <w:p w14:paraId="207122B3" w14:textId="77777777" w:rsidR="009E6F49" w:rsidRPr="009E6F49" w:rsidRDefault="009E6F49" w:rsidP="009E6F49">
      <w:pPr>
        <w:numPr>
          <w:ilvl w:val="1"/>
          <w:numId w:val="29"/>
        </w:numPr>
        <w:rPr>
          <w:rFonts w:cstheme="minorHAnsi"/>
        </w:rPr>
      </w:pPr>
      <w:r w:rsidRPr="009E6F49">
        <w:rPr>
          <w:rFonts w:cstheme="minorHAnsi"/>
        </w:rPr>
        <w:t>Feedback will be provided to unsuccessful applicants.</w:t>
      </w:r>
    </w:p>
    <w:p w14:paraId="2F4CE8E5" w14:textId="77777777" w:rsidR="009E6F49" w:rsidRPr="009E6F49" w:rsidRDefault="009E6F49" w:rsidP="009E6F49">
      <w:pPr>
        <w:numPr>
          <w:ilvl w:val="1"/>
          <w:numId w:val="29"/>
        </w:numPr>
        <w:rPr>
          <w:rFonts w:cstheme="minorHAnsi"/>
        </w:rPr>
      </w:pPr>
      <w:r w:rsidRPr="009E6F49">
        <w:rPr>
          <w:rFonts w:cstheme="minorHAnsi"/>
        </w:rPr>
        <w:t>Successful applicants will be listed on the RDA NT website, along with a summary of the supported project.</w:t>
      </w:r>
    </w:p>
    <w:p w14:paraId="348F780D" w14:textId="77777777" w:rsidR="009E6F49" w:rsidRPr="009E6F49" w:rsidRDefault="009E6F49" w:rsidP="009E6F49">
      <w:pPr>
        <w:rPr>
          <w:rFonts w:cstheme="minorHAnsi"/>
        </w:rPr>
      </w:pPr>
    </w:p>
    <w:p w14:paraId="7EFD62E9" w14:textId="77777777" w:rsidR="009E6F49" w:rsidRPr="009E6F49" w:rsidRDefault="009E6F49" w:rsidP="009E6F49">
      <w:pPr>
        <w:numPr>
          <w:ilvl w:val="0"/>
          <w:numId w:val="29"/>
        </w:numPr>
        <w:rPr>
          <w:rFonts w:cstheme="minorHAnsi"/>
          <w:b/>
          <w:bCs/>
          <w:color w:val="377C2B"/>
          <w:sz w:val="26"/>
          <w:szCs w:val="26"/>
        </w:rPr>
      </w:pPr>
      <w:r w:rsidRPr="009E6F49">
        <w:rPr>
          <w:rFonts w:cstheme="minorHAnsi"/>
          <w:b/>
          <w:bCs/>
          <w:color w:val="377C2B"/>
          <w:sz w:val="26"/>
          <w:szCs w:val="26"/>
        </w:rPr>
        <w:t xml:space="preserve">What won’t be </w:t>
      </w:r>
      <w:proofErr w:type="gramStart"/>
      <w:r w:rsidRPr="009E6F49">
        <w:rPr>
          <w:rFonts w:cstheme="minorHAnsi"/>
          <w:b/>
          <w:bCs/>
          <w:color w:val="377C2B"/>
          <w:sz w:val="26"/>
          <w:szCs w:val="26"/>
        </w:rPr>
        <w:t>funded</w:t>
      </w:r>
      <w:proofErr w:type="gramEnd"/>
      <w:r w:rsidRPr="009E6F49">
        <w:rPr>
          <w:rFonts w:cstheme="minorHAnsi"/>
          <w:b/>
          <w:bCs/>
          <w:color w:val="377C2B"/>
          <w:sz w:val="26"/>
          <w:szCs w:val="26"/>
        </w:rPr>
        <w:t xml:space="preserve"> </w:t>
      </w:r>
    </w:p>
    <w:p w14:paraId="59C87CD4" w14:textId="77777777" w:rsidR="009E6F49" w:rsidRPr="009E6F49" w:rsidRDefault="009E6F49" w:rsidP="009E6F49">
      <w:pPr>
        <w:numPr>
          <w:ilvl w:val="1"/>
          <w:numId w:val="29"/>
        </w:numPr>
        <w:rPr>
          <w:rFonts w:cstheme="minorHAnsi"/>
        </w:rPr>
      </w:pPr>
      <w:r w:rsidRPr="009E6F49">
        <w:rPr>
          <w:rFonts w:cstheme="minorHAnsi"/>
        </w:rPr>
        <w:t>Feasibility, pre-</w:t>
      </w:r>
      <w:proofErr w:type="gramStart"/>
      <w:r w:rsidRPr="009E6F49">
        <w:rPr>
          <w:rFonts w:cstheme="minorHAnsi"/>
        </w:rPr>
        <w:t>feasibility</w:t>
      </w:r>
      <w:proofErr w:type="gramEnd"/>
      <w:r w:rsidRPr="009E6F49">
        <w:rPr>
          <w:rFonts w:cstheme="minorHAnsi"/>
        </w:rPr>
        <w:t xml:space="preserve"> or scoping studies (i.e. documents relating to the pre-business planning stages of a project)</w:t>
      </w:r>
    </w:p>
    <w:p w14:paraId="7B69B857" w14:textId="77777777" w:rsidR="009E6F49" w:rsidRPr="009E6F49" w:rsidRDefault="009E6F49" w:rsidP="009E6F49">
      <w:pPr>
        <w:numPr>
          <w:ilvl w:val="1"/>
          <w:numId w:val="29"/>
        </w:numPr>
        <w:rPr>
          <w:rFonts w:cstheme="minorHAnsi"/>
        </w:rPr>
      </w:pPr>
      <w:r w:rsidRPr="009E6F49">
        <w:rPr>
          <w:rFonts w:cstheme="minorHAnsi"/>
        </w:rPr>
        <w:t xml:space="preserve">Strategic plans </w:t>
      </w:r>
    </w:p>
    <w:p w14:paraId="21D1CDF4" w14:textId="77777777" w:rsidR="009E6F49" w:rsidRPr="009E6F49" w:rsidRDefault="009E6F49" w:rsidP="009E6F49">
      <w:pPr>
        <w:numPr>
          <w:ilvl w:val="1"/>
          <w:numId w:val="29"/>
        </w:numPr>
        <w:rPr>
          <w:rFonts w:cstheme="minorHAnsi"/>
        </w:rPr>
      </w:pPr>
      <w:r w:rsidRPr="009E6F49">
        <w:rPr>
          <w:rFonts w:cstheme="minorHAnsi"/>
        </w:rPr>
        <w:t xml:space="preserve">Masterplans that do not form part of a larger business </w:t>
      </w:r>
      <w:proofErr w:type="gramStart"/>
      <w:r w:rsidRPr="009E6F49">
        <w:rPr>
          <w:rFonts w:cstheme="minorHAnsi"/>
        </w:rPr>
        <w:t>case</w:t>
      </w:r>
      <w:proofErr w:type="gramEnd"/>
    </w:p>
    <w:p w14:paraId="08D6D625" w14:textId="77777777" w:rsidR="009E6F49" w:rsidRPr="009E6F49" w:rsidRDefault="009E6F49" w:rsidP="009E6F49">
      <w:pPr>
        <w:numPr>
          <w:ilvl w:val="1"/>
          <w:numId w:val="29"/>
        </w:numPr>
        <w:rPr>
          <w:rFonts w:cstheme="minorHAnsi"/>
        </w:rPr>
      </w:pPr>
      <w:r w:rsidRPr="009E6F49">
        <w:rPr>
          <w:rFonts w:cstheme="minorHAnsi"/>
        </w:rPr>
        <w:lastRenderedPageBreak/>
        <w:t>Applications under the NT Planning Act for commercial developments by businesses (i.e. the for-profit sector)</w:t>
      </w:r>
    </w:p>
    <w:p w14:paraId="34E20E60" w14:textId="77777777" w:rsidR="009E6F49" w:rsidRPr="009E6F49" w:rsidRDefault="009E6F49" w:rsidP="009E6F49">
      <w:pPr>
        <w:numPr>
          <w:ilvl w:val="1"/>
          <w:numId w:val="29"/>
        </w:numPr>
        <w:rPr>
          <w:rFonts w:cstheme="minorHAnsi"/>
        </w:rPr>
      </w:pPr>
      <w:r w:rsidRPr="009E6F49">
        <w:rPr>
          <w:rFonts w:cstheme="minorHAnsi"/>
        </w:rPr>
        <w:t>Actual construction activities or the actual development of software/apps (the SNIF fund is to help you develop your business case to undertake these activities)</w:t>
      </w:r>
    </w:p>
    <w:p w14:paraId="5B6900E9" w14:textId="77777777" w:rsidR="009E6F49" w:rsidRPr="009E6F49" w:rsidRDefault="009E6F49" w:rsidP="009E6F49">
      <w:pPr>
        <w:rPr>
          <w:rFonts w:cstheme="minorHAnsi"/>
          <w:b/>
          <w:bCs/>
        </w:rPr>
      </w:pPr>
    </w:p>
    <w:p w14:paraId="6654C36F" w14:textId="77777777" w:rsidR="009E6F49" w:rsidRPr="009E6F49" w:rsidRDefault="009E6F49" w:rsidP="009E6F49">
      <w:pPr>
        <w:numPr>
          <w:ilvl w:val="0"/>
          <w:numId w:val="29"/>
        </w:numPr>
        <w:rPr>
          <w:rFonts w:cstheme="minorHAnsi"/>
          <w:b/>
          <w:bCs/>
          <w:color w:val="377C2B"/>
          <w:sz w:val="26"/>
          <w:szCs w:val="26"/>
        </w:rPr>
      </w:pPr>
      <w:r w:rsidRPr="009E6F49">
        <w:rPr>
          <w:rFonts w:cstheme="minorHAnsi"/>
          <w:b/>
          <w:bCs/>
          <w:color w:val="377C2B"/>
          <w:sz w:val="26"/>
          <w:szCs w:val="26"/>
        </w:rPr>
        <w:t>Application</w:t>
      </w:r>
    </w:p>
    <w:p w14:paraId="5CDA5C87" w14:textId="77777777" w:rsidR="009E6F49" w:rsidRPr="009E6F49" w:rsidRDefault="009E6F49" w:rsidP="009E6F49">
      <w:pPr>
        <w:numPr>
          <w:ilvl w:val="1"/>
          <w:numId w:val="29"/>
        </w:numPr>
        <w:rPr>
          <w:rFonts w:cstheme="minorHAnsi"/>
        </w:rPr>
      </w:pPr>
      <w:r w:rsidRPr="009E6F49">
        <w:rPr>
          <w:rFonts w:cstheme="minorHAnsi"/>
        </w:rPr>
        <w:t>All applications must be made in the application form provided to facilitate assessment of the comparative strengths of the applications received.</w:t>
      </w:r>
    </w:p>
    <w:p w14:paraId="401C93C4" w14:textId="77777777" w:rsidR="009E6F49" w:rsidRPr="009E6F49" w:rsidRDefault="009E6F49" w:rsidP="009E6F49">
      <w:pPr>
        <w:numPr>
          <w:ilvl w:val="1"/>
          <w:numId w:val="29"/>
        </w:numPr>
        <w:rPr>
          <w:rFonts w:cstheme="minorHAnsi"/>
        </w:rPr>
      </w:pPr>
      <w:r w:rsidRPr="009E6F49">
        <w:rPr>
          <w:rFonts w:cstheme="minorHAnsi"/>
        </w:rPr>
        <w:t>Project proponents must provide RDA NT with evidence of the costs associated with development of the business case or supporting professional documentation.</w:t>
      </w:r>
    </w:p>
    <w:p w14:paraId="574AD4C4" w14:textId="5AFD2B40" w:rsidR="009E6F49" w:rsidRPr="009E6F49" w:rsidRDefault="009E6F49" w:rsidP="009E6F49">
      <w:pPr>
        <w:numPr>
          <w:ilvl w:val="1"/>
          <w:numId w:val="29"/>
        </w:numPr>
        <w:rPr>
          <w:rFonts w:cstheme="minorHAnsi"/>
        </w:rPr>
      </w:pPr>
      <w:r w:rsidRPr="009E6F49">
        <w:rPr>
          <w:rFonts w:cstheme="minorHAnsi"/>
        </w:rPr>
        <w:t xml:space="preserve">Completed applications must be submitted to RDA NT </w:t>
      </w:r>
      <w:r w:rsidR="00DD3A25">
        <w:rPr>
          <w:rFonts w:cstheme="minorHAnsi"/>
        </w:rPr>
        <w:t xml:space="preserve">by </w:t>
      </w:r>
      <w:r w:rsidR="00DD3A25">
        <w:rPr>
          <w:rFonts w:cstheme="minorHAnsi"/>
          <w:b/>
          <w:bCs/>
        </w:rPr>
        <w:t xml:space="preserve">12:00pm (ACST), </w:t>
      </w:r>
      <w:r w:rsidR="00A55A95">
        <w:rPr>
          <w:rFonts w:cstheme="minorHAnsi"/>
          <w:b/>
          <w:bCs/>
        </w:rPr>
        <w:t>17</w:t>
      </w:r>
      <w:r w:rsidRPr="009E6F49">
        <w:rPr>
          <w:rFonts w:cstheme="minorHAnsi"/>
          <w:b/>
          <w:bCs/>
        </w:rPr>
        <w:t xml:space="preserve"> June 202</w:t>
      </w:r>
      <w:r w:rsidR="00A55A95">
        <w:rPr>
          <w:rFonts w:cstheme="minorHAnsi"/>
          <w:b/>
          <w:bCs/>
        </w:rPr>
        <w:t>4</w:t>
      </w:r>
      <w:r w:rsidRPr="009E6F49">
        <w:rPr>
          <w:rFonts w:cstheme="minorHAnsi"/>
        </w:rPr>
        <w:t>.</w:t>
      </w:r>
    </w:p>
    <w:p w14:paraId="6CD1431C" w14:textId="77777777" w:rsidR="009E6F49" w:rsidRPr="009E6F49" w:rsidRDefault="009E6F49" w:rsidP="009E6F49">
      <w:pPr>
        <w:rPr>
          <w:rFonts w:cstheme="minorHAnsi"/>
        </w:rPr>
      </w:pPr>
    </w:p>
    <w:p w14:paraId="728DC627" w14:textId="77777777" w:rsidR="000F625F" w:rsidRPr="000F625F" w:rsidRDefault="000F625F" w:rsidP="000F625F">
      <w:pPr>
        <w:numPr>
          <w:ilvl w:val="0"/>
          <w:numId w:val="29"/>
        </w:numPr>
        <w:rPr>
          <w:rFonts w:cstheme="minorHAnsi"/>
          <w:b/>
          <w:bCs/>
          <w:color w:val="377C2B"/>
          <w:sz w:val="26"/>
          <w:szCs w:val="26"/>
        </w:rPr>
      </w:pPr>
      <w:bookmarkStart w:id="1" w:name="_Toc955309"/>
      <w:r w:rsidRPr="000F625F">
        <w:rPr>
          <w:rFonts w:cstheme="minorHAnsi"/>
          <w:b/>
          <w:bCs/>
          <w:color w:val="377C2B"/>
          <w:sz w:val="26"/>
          <w:szCs w:val="26"/>
        </w:rPr>
        <w:t>Timing of grant opportunity</w:t>
      </w:r>
      <w:bookmarkEnd w:id="1"/>
      <w:r w:rsidRPr="000F625F">
        <w:rPr>
          <w:rFonts w:cstheme="minorHAnsi"/>
          <w:b/>
          <w:bCs/>
          <w:color w:val="377C2B"/>
          <w:sz w:val="26"/>
          <w:szCs w:val="26"/>
        </w:rPr>
        <w:t> processes</w:t>
      </w:r>
    </w:p>
    <w:p w14:paraId="44E605F6" w14:textId="6F9AAA7E" w:rsidR="000F625F" w:rsidRDefault="000F625F" w:rsidP="000F625F">
      <w:pPr>
        <w:numPr>
          <w:ilvl w:val="1"/>
          <w:numId w:val="29"/>
        </w:numPr>
        <w:rPr>
          <w:rFonts w:cstheme="minorHAnsi"/>
        </w:rPr>
      </w:pPr>
      <w:r w:rsidRPr="000F625F">
        <w:rPr>
          <w:rFonts w:cstheme="minorHAnsi"/>
        </w:rPr>
        <w:t xml:space="preserve">You can only </w:t>
      </w:r>
      <w:proofErr w:type="gramStart"/>
      <w:r w:rsidRPr="000F625F">
        <w:rPr>
          <w:rFonts w:cstheme="minorHAnsi"/>
        </w:rPr>
        <w:t>submit an application</w:t>
      </w:r>
      <w:proofErr w:type="gramEnd"/>
      <w:r w:rsidRPr="000F625F">
        <w:rPr>
          <w:rFonts w:cstheme="minorHAnsi"/>
        </w:rPr>
        <w:t xml:space="preserve"> between the published opening and closing dates. We will only accept a late application where</w:t>
      </w:r>
      <w:r w:rsidRPr="000F625F">
        <w:rPr>
          <w:rFonts w:cstheme="minorHAnsi"/>
          <w:b/>
          <w:bCs/>
        </w:rPr>
        <w:t> </w:t>
      </w:r>
      <w:r w:rsidRPr="000F625F">
        <w:rPr>
          <w:rFonts w:cstheme="minorHAnsi"/>
        </w:rPr>
        <w:t>an applicant has experienced exceptional circumstances that prevent the submission of the application.</w:t>
      </w:r>
      <w:r>
        <w:rPr>
          <w:rFonts w:cstheme="minorHAnsi"/>
        </w:rPr>
        <w:t xml:space="preserve"> </w:t>
      </w:r>
      <w:r w:rsidRPr="000F625F">
        <w:rPr>
          <w:rFonts w:cstheme="minorHAnsi"/>
        </w:rPr>
        <w:t xml:space="preserve">Exceptional circumstances will be considered on their merits and in accordance with probity principles. </w:t>
      </w:r>
    </w:p>
    <w:p w14:paraId="602F6F73" w14:textId="5870683B" w:rsidR="000F625F" w:rsidRPr="009E6F49" w:rsidRDefault="000F625F" w:rsidP="000F625F">
      <w:pPr>
        <w:numPr>
          <w:ilvl w:val="1"/>
          <w:numId w:val="29"/>
        </w:numPr>
        <w:rPr>
          <w:rFonts w:cstheme="minorHAnsi"/>
        </w:rPr>
      </w:pPr>
      <w:r>
        <w:rPr>
          <w:rFonts w:cstheme="minorHAnsi"/>
        </w:rPr>
        <w:t>P</w:t>
      </w:r>
      <w:r w:rsidRPr="000F625F">
        <w:rPr>
          <w:rFonts w:cstheme="minorHAnsi"/>
        </w:rPr>
        <w:t>rojects funded in Round 5 must be undertaken between July 2024 and June 2025</w:t>
      </w:r>
      <w:r>
        <w:rPr>
          <w:rFonts w:cstheme="minorHAnsi"/>
        </w:rPr>
        <w:t>.</w:t>
      </w:r>
    </w:p>
    <w:p w14:paraId="126FD275" w14:textId="77777777" w:rsidR="000F625F" w:rsidRPr="009637D2" w:rsidRDefault="000F625F" w:rsidP="000F625F">
      <w:pPr>
        <w:ind w:left="360"/>
        <w:rPr>
          <w:rFonts w:cstheme="minorHAnsi"/>
          <w:color w:val="377C2B"/>
        </w:rPr>
      </w:pPr>
    </w:p>
    <w:p w14:paraId="33087632" w14:textId="5FEFED4F" w:rsidR="009E6F49" w:rsidRPr="009E6F49" w:rsidRDefault="009E6F49" w:rsidP="009E6F49">
      <w:pPr>
        <w:numPr>
          <w:ilvl w:val="0"/>
          <w:numId w:val="29"/>
        </w:numPr>
        <w:rPr>
          <w:rFonts w:cstheme="minorHAnsi"/>
          <w:b/>
          <w:bCs/>
          <w:color w:val="377C2B"/>
          <w:sz w:val="26"/>
          <w:szCs w:val="26"/>
        </w:rPr>
      </w:pPr>
      <w:r w:rsidRPr="009E6F49">
        <w:rPr>
          <w:rFonts w:cstheme="minorHAnsi"/>
          <w:b/>
          <w:bCs/>
          <w:color w:val="377C2B"/>
          <w:sz w:val="26"/>
          <w:szCs w:val="26"/>
        </w:rPr>
        <w:t>Acquittals</w:t>
      </w:r>
    </w:p>
    <w:p w14:paraId="66AB1ABA" w14:textId="77777777" w:rsidR="009E6F49" w:rsidRPr="009E6F49" w:rsidRDefault="009E6F49" w:rsidP="009E6F49">
      <w:pPr>
        <w:numPr>
          <w:ilvl w:val="1"/>
          <w:numId w:val="29"/>
        </w:numPr>
        <w:rPr>
          <w:rFonts w:cstheme="minorHAnsi"/>
        </w:rPr>
      </w:pPr>
      <w:r w:rsidRPr="009E6F49">
        <w:rPr>
          <w:rFonts w:cstheme="minorHAnsi"/>
        </w:rPr>
        <w:t>Funding agreements will specify the funding provided and commit the project proponent to any funding conditions including timeframes, outputs and outcomes, and any matched contributions.</w:t>
      </w:r>
    </w:p>
    <w:p w14:paraId="4D2D451C" w14:textId="77777777" w:rsidR="009E6F49" w:rsidRPr="009E6F49" w:rsidRDefault="009E6F49" w:rsidP="009E6F49">
      <w:pPr>
        <w:numPr>
          <w:ilvl w:val="1"/>
          <w:numId w:val="29"/>
        </w:numPr>
        <w:rPr>
          <w:rFonts w:cstheme="minorHAnsi"/>
        </w:rPr>
      </w:pPr>
      <w:r w:rsidRPr="009E6F49">
        <w:rPr>
          <w:rFonts w:cstheme="minorHAnsi"/>
        </w:rPr>
        <w:t>The project proponent will be required to provide RDA NT with a copy of the business case or supporting professional documentation and a financial acquittal of the funds (including copies of relevant invoices from consultants).</w:t>
      </w:r>
    </w:p>
    <w:p w14:paraId="5CC12075" w14:textId="77777777" w:rsidR="009E6F49" w:rsidRPr="009E6F49" w:rsidRDefault="009E6F49" w:rsidP="009E6F49">
      <w:pPr>
        <w:numPr>
          <w:ilvl w:val="1"/>
          <w:numId w:val="29"/>
        </w:numPr>
        <w:rPr>
          <w:rFonts w:cstheme="minorHAnsi"/>
        </w:rPr>
      </w:pPr>
      <w:r w:rsidRPr="009E6F49">
        <w:rPr>
          <w:rFonts w:cstheme="minorHAnsi"/>
        </w:rPr>
        <w:t>The funding agreements may contain other conditions.</w:t>
      </w:r>
    </w:p>
    <w:p w14:paraId="780707CF" w14:textId="77777777" w:rsidR="009E6F49" w:rsidRPr="009E6F49" w:rsidRDefault="009E6F49" w:rsidP="009E6F49">
      <w:pPr>
        <w:rPr>
          <w:rFonts w:cstheme="minorHAnsi"/>
        </w:rPr>
      </w:pPr>
    </w:p>
    <w:p w14:paraId="4644C8BF" w14:textId="64F85BCF" w:rsidR="00742577" w:rsidRPr="009E6F49" w:rsidRDefault="00742577" w:rsidP="00742577">
      <w:pPr>
        <w:rPr>
          <w:rFonts w:cstheme="minorHAnsi"/>
        </w:rPr>
      </w:pPr>
    </w:p>
    <w:p w14:paraId="29CC8E10" w14:textId="3A096CFA" w:rsidR="009E6F49" w:rsidRPr="009E6F49" w:rsidRDefault="009E6F49" w:rsidP="005E2B63">
      <w:pPr>
        <w:suppressAutoHyphens w:val="0"/>
        <w:rPr>
          <w:rFonts w:cstheme="minorHAnsi"/>
          <w:b/>
          <w:bCs/>
        </w:rPr>
      </w:pPr>
      <w:r>
        <w:rPr>
          <w:rFonts w:cstheme="minorHAnsi"/>
          <w:b/>
          <w:bCs/>
        </w:rPr>
        <w:br w:type="page"/>
      </w:r>
      <w:r w:rsidR="00742577" w:rsidRPr="00CA7735">
        <w:rPr>
          <w:rFonts w:asciiTheme="majorHAnsi" w:hAnsiTheme="majorHAnsi" w:cstheme="majorHAnsi"/>
          <w:sz w:val="36"/>
          <w:szCs w:val="36"/>
        </w:rPr>
        <w:lastRenderedPageBreak/>
        <w:t>Additional Information</w:t>
      </w:r>
    </w:p>
    <w:p w14:paraId="7922745E" w14:textId="003A3A44" w:rsidR="009E6F49" w:rsidRPr="009E6F49" w:rsidRDefault="009E6F49" w:rsidP="009E6F49">
      <w:pPr>
        <w:rPr>
          <w:rFonts w:cstheme="minorHAnsi"/>
        </w:rPr>
      </w:pPr>
      <w:r w:rsidRPr="009E6F49">
        <w:rPr>
          <w:rFonts w:cstheme="minorHAnsi"/>
        </w:rPr>
        <w:t xml:space="preserve">RDA NT would normally </w:t>
      </w:r>
      <w:proofErr w:type="gramStart"/>
      <w:r w:rsidRPr="009E6F49">
        <w:rPr>
          <w:rFonts w:cstheme="minorHAnsi"/>
        </w:rPr>
        <w:t>offer assistance</w:t>
      </w:r>
      <w:proofErr w:type="gramEnd"/>
      <w:r w:rsidRPr="009E6F49">
        <w:rPr>
          <w:rFonts w:cstheme="minorHAnsi"/>
        </w:rPr>
        <w:t xml:space="preserve"> with the development of funding applications.  However, because the Seeding New Investment Fund is an RDA NT initiative, our staff will not be able to assist you in developing your application.  We can assist you with any questions you may have about the guidelines or the application form.</w:t>
      </w:r>
    </w:p>
    <w:p w14:paraId="0DAD657D" w14:textId="3CCF86E7" w:rsidR="009E6F49" w:rsidRPr="009E6F49" w:rsidRDefault="009E6F49" w:rsidP="009E6F49">
      <w:pPr>
        <w:rPr>
          <w:rFonts w:cstheme="minorHAnsi"/>
          <w:bCs/>
          <w:iCs/>
        </w:rPr>
      </w:pPr>
      <w:r w:rsidRPr="009E6F49">
        <w:rPr>
          <w:rFonts w:cstheme="minorHAnsi"/>
          <w:bCs/>
          <w:iCs/>
        </w:rPr>
        <w:t>It is critical to RDA NT that our support maximally benefit Territorians, if project proponents are not fully NT based or proposed suppliers are not NT based the onus is on you to provide the evidence as to why we should fund your project over others.</w:t>
      </w:r>
    </w:p>
    <w:p w14:paraId="3A97C52A" w14:textId="76858926" w:rsidR="009E6F49" w:rsidRPr="009E6F49" w:rsidRDefault="009E6F49" w:rsidP="009E6F49">
      <w:pPr>
        <w:rPr>
          <w:rFonts w:cstheme="minorHAnsi"/>
        </w:rPr>
      </w:pPr>
      <w:r w:rsidRPr="009E6F49">
        <w:rPr>
          <w:rFonts w:cstheme="minorHAnsi"/>
        </w:rPr>
        <w:t xml:space="preserve">If your application provides an inadequate description of the </w:t>
      </w:r>
      <w:proofErr w:type="gramStart"/>
      <w:r w:rsidRPr="009E6F49">
        <w:rPr>
          <w:rFonts w:cstheme="minorHAnsi"/>
        </w:rPr>
        <w:t>project</w:t>
      </w:r>
      <w:proofErr w:type="gramEnd"/>
      <w:r w:rsidRPr="009E6F49">
        <w:rPr>
          <w:rFonts w:cstheme="minorHAnsi"/>
        </w:rPr>
        <w:t xml:space="preserve"> it may not progress to the competitive assessment phase.  We reserve the right to pursue additional information for strong applications, this may be sought from the applicant or from other regional stakeholders to verify details provided in an application.</w:t>
      </w:r>
    </w:p>
    <w:p w14:paraId="50FE102D" w14:textId="64CEF517" w:rsidR="009E6F49" w:rsidRPr="009E6F49" w:rsidRDefault="009E6F49" w:rsidP="009E6F49">
      <w:pPr>
        <w:rPr>
          <w:rFonts w:cstheme="minorHAnsi"/>
        </w:rPr>
      </w:pPr>
      <w:r w:rsidRPr="009E6F49">
        <w:rPr>
          <w:rFonts w:cstheme="minorHAnsi"/>
        </w:rPr>
        <w:t>Applications that meet the eligibility requirements will be rated in terms of their ability to meet the criteria and their likelihood of attracting full project funding.  Those projects that meet the eligibility requirements, can best demonstrate strategic impact, and are most likely to provide a return on investment will be shortlisted.</w:t>
      </w:r>
    </w:p>
    <w:p w14:paraId="7409BFBA" w14:textId="2403A5F4" w:rsidR="009E6F49" w:rsidRPr="009E6F49" w:rsidRDefault="009E6F49" w:rsidP="009E6F49">
      <w:pPr>
        <w:rPr>
          <w:rFonts w:cstheme="minorHAnsi"/>
        </w:rPr>
      </w:pPr>
      <w:r w:rsidRPr="009E6F49">
        <w:rPr>
          <w:rFonts w:cstheme="minorHAnsi"/>
        </w:rPr>
        <w:t>If your project is shortlisted, RDA NT will commence funding negotiations with you.  If funding negotiations are successful, your project will receive funding.  If funding negotiations are not successful, your project will not be funded.</w:t>
      </w:r>
    </w:p>
    <w:p w14:paraId="350D30F1" w14:textId="77777777" w:rsidR="009E6F49" w:rsidRPr="009E6F49" w:rsidRDefault="009E6F49" w:rsidP="009E6F49">
      <w:pPr>
        <w:rPr>
          <w:rFonts w:cstheme="minorHAnsi"/>
        </w:rPr>
      </w:pPr>
      <w:r w:rsidRPr="009E6F49">
        <w:rPr>
          <w:rFonts w:cstheme="minorHAnsi"/>
        </w:rPr>
        <w:t>If your project is not shortlisted, you will be notified in writing and RDA NT will work with you to progress your project through other means as opportunities arise.</w:t>
      </w:r>
    </w:p>
    <w:p w14:paraId="7FE322C9" w14:textId="77777777" w:rsidR="009E6F49" w:rsidRDefault="009E6F49" w:rsidP="007912F6">
      <w:pPr>
        <w:rPr>
          <w:rFonts w:cstheme="minorHAnsi"/>
        </w:rPr>
      </w:pPr>
    </w:p>
    <w:p w14:paraId="1FEA53AE" w14:textId="77777777" w:rsidR="00742577" w:rsidRPr="009E6F49" w:rsidRDefault="00742577" w:rsidP="00742577">
      <w:pPr>
        <w:rPr>
          <w:rFonts w:asciiTheme="majorHAnsi" w:hAnsiTheme="majorHAnsi" w:cstheme="majorHAnsi"/>
          <w:sz w:val="36"/>
          <w:szCs w:val="36"/>
        </w:rPr>
      </w:pPr>
      <w:r w:rsidRPr="00CA7735">
        <w:rPr>
          <w:rFonts w:asciiTheme="majorHAnsi" w:hAnsiTheme="majorHAnsi" w:cstheme="majorHAnsi"/>
          <w:sz w:val="36"/>
          <w:szCs w:val="36"/>
        </w:rPr>
        <w:t>Enquiries and Feedback</w:t>
      </w:r>
    </w:p>
    <w:p w14:paraId="7B98EF7B" w14:textId="2680A1F1" w:rsidR="00742577" w:rsidRDefault="00742577" w:rsidP="00742577">
      <w:r>
        <w:t xml:space="preserve">For further information or clarification on guidelines, you can </w:t>
      </w:r>
      <w:r w:rsidRPr="00BB45EB">
        <w:t>contact us</w:t>
      </w:r>
      <w:r>
        <w:t xml:space="preserve"> on (08) </w:t>
      </w:r>
      <w:r w:rsidRPr="00742577">
        <w:t>8941 7550</w:t>
      </w:r>
      <w:r>
        <w:t xml:space="preserve"> or by email </w:t>
      </w:r>
      <w:hyperlink r:id="rId14" w:history="1">
        <w:r w:rsidR="008374D2" w:rsidRPr="00572CD9">
          <w:rPr>
            <w:rStyle w:val="Hyperlink"/>
          </w:rPr>
          <w:t>admin@rdant.com.au</w:t>
        </w:r>
      </w:hyperlink>
      <w:r>
        <w:t>.</w:t>
      </w:r>
    </w:p>
    <w:p w14:paraId="7677422D" w14:textId="77777777" w:rsidR="00DD3A25" w:rsidRPr="007912F6" w:rsidRDefault="00DD3A25" w:rsidP="007912F6">
      <w:pPr>
        <w:rPr>
          <w:rFonts w:cstheme="minorHAnsi"/>
        </w:rPr>
      </w:pPr>
    </w:p>
    <w:sectPr w:rsidR="00DD3A25" w:rsidRPr="007912F6" w:rsidSect="00A9497D">
      <w:headerReference w:type="even" r:id="rId15"/>
      <w:headerReference w:type="default" r:id="rId16"/>
      <w:footerReference w:type="even" r:id="rId17"/>
      <w:footerReference w:type="default" r:id="rId18"/>
      <w:footerReference w:type="first" r:id="rId19"/>
      <w:type w:val="continuous"/>
      <w:pgSz w:w="11906" w:h="16838" w:code="9"/>
      <w:pgMar w:top="1021" w:right="1021" w:bottom="1021" w:left="1021" w:header="340" w:footer="397" w:gutter="0"/>
      <w:cols w:space="708"/>
      <w:titlePg/>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1F6BFE" w14:textId="77777777" w:rsidR="00A9497D" w:rsidRDefault="00A9497D" w:rsidP="008456D5">
      <w:pPr>
        <w:spacing w:before="0" w:after="0"/>
      </w:pPr>
      <w:r>
        <w:separator/>
      </w:r>
    </w:p>
  </w:endnote>
  <w:endnote w:type="continuationSeparator" w:id="0">
    <w:p w14:paraId="4254887C" w14:textId="77777777" w:rsidR="00A9497D" w:rsidRDefault="00A9497D" w:rsidP="008456D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580DC" w14:textId="77777777" w:rsidR="00180B5B" w:rsidRDefault="00180B5B" w:rsidP="00180B5B">
    <w:pPr>
      <w:pStyle w:val="Footer"/>
      <w:spacing w:before="720"/>
      <w:jc w:val="right"/>
    </w:pPr>
    <w:r>
      <w:rPr>
        <w:noProof/>
        <w:lang w:eastAsia="en-AU"/>
      </w:rPr>
      <mc:AlternateContent>
        <mc:Choice Requires="wps">
          <w:drawing>
            <wp:anchor distT="0" distB="0" distL="114300" distR="114300" simplePos="0" relativeHeight="251680768" behindDoc="1" locked="1" layoutInCell="1" allowOverlap="1" wp14:anchorId="6DD8FF6B" wp14:editId="38CBAE3F">
              <wp:simplePos x="0" y="0"/>
              <wp:positionH relativeFrom="page">
                <wp:align>left</wp:align>
              </wp:positionH>
              <wp:positionV relativeFrom="page">
                <wp:align>bottom</wp:align>
              </wp:positionV>
              <wp:extent cx="1007280" cy="539280"/>
              <wp:effectExtent l="0" t="0" r="2540" b="0"/>
              <wp:wrapNone/>
              <wp:docPr id="16" name="Text Box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007280" cy="539280"/>
                      </a:xfrm>
                      <a:prstGeom prst="rect">
                        <a:avLst/>
                      </a:prstGeom>
                      <a:noFill/>
                      <a:ln w="6350">
                        <a:noFill/>
                      </a:ln>
                    </wps:spPr>
                    <wps:txbx>
                      <w:txbxContent>
                        <w:p w14:paraId="33D8586C" w14:textId="77777777" w:rsidR="00180B5B" w:rsidRPr="007A05BE" w:rsidRDefault="00180B5B" w:rsidP="00180B5B">
                          <w:pPr>
                            <w:pStyle w:val="Footer"/>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2</w:t>
                          </w:r>
                          <w:r w:rsidRPr="007A05BE">
                            <w:rPr>
                              <w:rStyle w:val="PageNumber"/>
                            </w:rPr>
                            <w:fldChar w:fldCharType="end"/>
                          </w:r>
                        </w:p>
                      </w:txbxContent>
                    </wps:txbx>
                    <wps:bodyPr rot="0" spcFirstLastPara="0" vertOverflow="overflow" horzOverflow="overflow" vert="horz" wrap="square" lIns="648000" tIns="0" rIns="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D8FF6B" id="_x0000_t202" coordsize="21600,21600" o:spt="202" path="m,l,21600r21600,l21600,xe">
              <v:stroke joinstyle="miter"/>
              <v:path gradientshapeok="t" o:connecttype="rect"/>
            </v:shapetype>
            <v:shape id="Text Box 16" o:spid="_x0000_s1026" type="#_x0000_t202" alt="&quot;&quot;" style="position:absolute;left:0;text-align:left;margin-left:0;margin-top:0;width:79.3pt;height:42.45pt;z-index:-251635712;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" filled="f" stroked="f" strokeweight=".5pt">
              <v:textbox inset="18mm,0,0,10mm">
                <w:txbxContent>
                  <w:p w14:paraId="33D8586C" w14:textId="77777777" w:rsidR="00180B5B" w:rsidRPr="007A05BE" w:rsidRDefault="00180B5B" w:rsidP="00180B5B">
                    <w:pPr>
                      <w:pStyle w:val="Footer"/>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2</w:t>
                    </w:r>
                    <w:r w:rsidRPr="007A05BE">
                      <w:rPr>
                        <w:rStyle w:val="PageNumber"/>
                      </w:rPr>
                      <w:fldChar w:fldCharType="end"/>
                    </w:r>
                  </w:p>
                </w:txbxContent>
              </v:textbox>
              <w10:wrap anchorx="page" anchory="page"/>
              <w10:anchorlock/>
            </v:shape>
          </w:pict>
        </mc:Fallback>
      </mc:AlternateContent>
    </w:r>
    <w:r>
      <w:rPr>
        <w:noProof/>
        <w:lang w:eastAsia="en-AU"/>
      </w:rPr>
      <mc:AlternateContent>
        <mc:Choice Requires="wps">
          <w:drawing>
            <wp:anchor distT="0" distB="0" distL="114300" distR="114300" simplePos="0" relativeHeight="251679744" behindDoc="1" locked="1" layoutInCell="1" allowOverlap="1" wp14:anchorId="78E882D2" wp14:editId="0AEFADA0">
              <wp:simplePos x="0" y="0"/>
              <wp:positionH relativeFrom="page">
                <wp:align>left</wp:align>
              </wp:positionH>
              <wp:positionV relativeFrom="page">
                <wp:align>bottom</wp:align>
              </wp:positionV>
              <wp:extent cx="4320000" cy="539280"/>
              <wp:effectExtent l="0" t="0" r="4445" b="0"/>
              <wp:wrapNone/>
              <wp:docPr id="18" name="Text Box 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320000" cy="539280"/>
                      </a:xfrm>
                      <a:prstGeom prst="rect">
                        <a:avLst/>
                      </a:prstGeom>
                      <a:noFill/>
                      <a:ln w="6350">
                        <a:noFill/>
                      </a:ln>
                    </wps:spPr>
                    <wps:txbx>
                      <w:txbxContent>
                        <w:sdt>
                          <w:sdtPr>
                            <w:alias w:val="Title"/>
                            <w:tag w:val=""/>
                            <w:id w:val="-2054678285"/>
                            <w:dataBinding w:prefixMappings="xmlns:ns0='http://purl.org/dc/elements/1.1/' xmlns:ns1='http://schemas.openxmlformats.org/package/2006/metadata/core-properties' " w:xpath="/ns1:coreProperties[1]/ns0:title[1]" w:storeItemID="{6C3C8BC8-F283-45AE-878A-BAB7291924A1}"/>
                            <w:text/>
                          </w:sdtPr>
                          <w:sdtContent>
                            <w:p w14:paraId="579680CB" w14:textId="3017327F" w:rsidR="00180B5B" w:rsidRDefault="00983791" w:rsidP="00180B5B">
                              <w:pPr>
                                <w:pStyle w:val="Footer"/>
                              </w:pPr>
                              <w:r>
                                <w:t>Seeding New Investment Fund</w:t>
                              </w:r>
                            </w:p>
                          </w:sdtContent>
                        </w:sdt>
                      </w:txbxContent>
                    </wps:txbx>
                    <wps:bodyPr rot="0" spcFirstLastPara="0" vertOverflow="overflow" horzOverflow="overflow" vert="horz" wrap="square" lIns="1008000" tIns="0" rIns="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E882D2" id="Text Box 18" o:spid="_x0000_s1027" type="#_x0000_t202" alt="&quot;&quot;" style="position:absolute;left:0;text-align:left;margin-left:0;margin-top:0;width:340.15pt;height:42.45pt;z-index:-251636736;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" filled="f" stroked="f" strokeweight=".5pt">
              <v:textbox inset="28mm,0,0,10mm">
                <w:txbxContent>
                  <w:sdt>
                    <w:sdtPr>
                      <w:alias w:val="Title"/>
                      <w:tag w:val=""/>
                      <w:id w:val="-2054678285"/>
                      <w:dataBinding w:prefixMappings="xmlns:ns0='http://purl.org/dc/elements/1.1/' xmlns:ns1='http://schemas.openxmlformats.org/package/2006/metadata/core-properties' " w:xpath="/ns1:coreProperties[1]/ns0:title[1]" w:storeItemID="{6C3C8BC8-F283-45AE-878A-BAB7291924A1}"/>
                      <w:text/>
                    </w:sdtPr>
                    <w:sdtContent>
                      <w:p w14:paraId="579680CB" w14:textId="3017327F" w:rsidR="00180B5B" w:rsidRDefault="00983791" w:rsidP="00180B5B">
                        <w:pPr>
                          <w:pStyle w:val="Footer"/>
                        </w:pPr>
                        <w:r>
                          <w:t>Seeding New Investment Fund</w:t>
                        </w:r>
                      </w:p>
                    </w:sdtContent>
                  </w:sdt>
                </w:txbxContent>
              </v:textbox>
              <w10:wrap anchorx="page"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9382C" w14:textId="77777777" w:rsidR="002229F7" w:rsidRDefault="002229F7" w:rsidP="002229F7">
    <w:pPr>
      <w:pStyle w:val="Footer"/>
      <w:spacing w:before="360"/>
    </w:pPr>
  </w:p>
  <w:p w14:paraId="752CE4A5" w14:textId="77777777" w:rsidR="002229F7" w:rsidRDefault="002229F7" w:rsidP="002229F7">
    <w:pPr>
      <w:pStyle w:val="SecurityMarker"/>
    </w:pPr>
    <w:r>
      <w:rPr>
        <w:noProof/>
        <w:lang w:eastAsia="en-AU"/>
      </w:rPr>
      <mc:AlternateContent>
        <mc:Choice Requires="wps">
          <w:drawing>
            <wp:anchor distT="0" distB="0" distL="114300" distR="114300" simplePos="0" relativeHeight="251688960" behindDoc="1" locked="1" layoutInCell="1" allowOverlap="1" wp14:anchorId="27E485DA" wp14:editId="04EFD4EA">
              <wp:simplePos x="0" y="0"/>
              <wp:positionH relativeFrom="page">
                <wp:align>right</wp:align>
              </wp:positionH>
              <wp:positionV relativeFrom="page">
                <wp:align>bottom</wp:align>
              </wp:positionV>
              <wp:extent cx="1007640" cy="720000"/>
              <wp:effectExtent l="0" t="0" r="0" b="0"/>
              <wp:wrapNone/>
              <wp:docPr id="2" name="Text Box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007640" cy="720000"/>
                      </a:xfrm>
                      <a:prstGeom prst="rect">
                        <a:avLst/>
                      </a:prstGeom>
                      <a:noFill/>
                      <a:ln w="6350">
                        <a:noFill/>
                      </a:ln>
                    </wps:spPr>
                    <wps:txbx>
                      <w:txbxContent>
                        <w:p w14:paraId="4765016F" w14:textId="77777777" w:rsidR="002229F7" w:rsidRDefault="002229F7" w:rsidP="002229F7">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2</w:t>
                          </w:r>
                          <w:r w:rsidRPr="007A05BE">
                            <w:rPr>
                              <w:rStyle w:val="PageNumber"/>
                            </w:rPr>
                            <w:fldChar w:fldCharType="end"/>
                          </w:r>
                        </w:p>
                        <w:p w14:paraId="08F4C742" w14:textId="77777777" w:rsidR="002229F7" w:rsidRPr="00077FE0" w:rsidRDefault="002229F7" w:rsidP="002229F7">
                          <w:pPr>
                            <w:pStyle w:val="SecurityMarker"/>
                            <w:jc w:val="right"/>
                            <w:rPr>
                              <w:color w:val="FFFFFF" w:themeColor="background1"/>
                            </w:rPr>
                          </w:pPr>
                        </w:p>
                      </w:txbxContent>
                    </wps:txbx>
                    <wps:bodyPr rot="0" spcFirstLastPara="0" vertOverflow="overflow" horzOverflow="overflow" vert="horz" wrap="square" lIns="0" tIns="0" rIns="648000" bIns="252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E485DA" id="_x0000_t202" coordsize="21600,21600" o:spt="202" path="m,l,21600r21600,l21600,xe">
              <v:stroke joinstyle="miter"/>
              <v:path gradientshapeok="t" o:connecttype="rect"/>
            </v:shapetype>
            <v:shape id="Text Box 2" o:spid="_x0000_s1028" type="#_x0000_t202" alt="&quot;&quot;" style="position:absolute;left:0;text-align:left;margin-left:28.15pt;margin-top:0;width:79.35pt;height:56.7pt;z-index:-251627520;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" filled="f" stroked="f" strokeweight=".5pt">
              <v:textbox inset="0,0,18mm,7mm">
                <w:txbxContent>
                  <w:p w14:paraId="4765016F" w14:textId="77777777" w:rsidR="002229F7" w:rsidRDefault="002229F7" w:rsidP="002229F7">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2</w:t>
                    </w:r>
                    <w:r w:rsidRPr="007A05BE">
                      <w:rPr>
                        <w:rStyle w:val="PageNumber"/>
                      </w:rPr>
                      <w:fldChar w:fldCharType="end"/>
                    </w:r>
                  </w:p>
                  <w:p w14:paraId="08F4C742" w14:textId="77777777" w:rsidR="002229F7" w:rsidRPr="00077FE0" w:rsidRDefault="002229F7" w:rsidP="002229F7">
                    <w:pPr>
                      <w:pStyle w:val="SecurityMarker"/>
                      <w:jc w:val="right"/>
                      <w:rPr>
                        <w:color w:val="FFFFFF" w:themeColor="background1"/>
                      </w:rPr>
                    </w:pPr>
                  </w:p>
                </w:txbxContent>
              </v:textbox>
              <w10:wrap anchorx="page" anchory="page"/>
              <w10:anchorlock/>
            </v:shape>
          </w:pict>
        </mc:Fallback>
      </mc:AlternateContent>
    </w:r>
    <w:r>
      <w:rPr>
        <w:noProof/>
        <w:lang w:eastAsia="en-AU"/>
      </w:rPr>
      <mc:AlternateContent>
        <mc:Choice Requires="wps">
          <w:drawing>
            <wp:anchor distT="0" distB="0" distL="114300" distR="114300" simplePos="0" relativeHeight="251687936" behindDoc="1" locked="1" layoutInCell="1" allowOverlap="1" wp14:anchorId="7FC7CAE1" wp14:editId="2EBF0A95">
              <wp:simplePos x="0" y="0"/>
              <wp:positionH relativeFrom="page">
                <wp:align>right</wp:align>
              </wp:positionH>
              <wp:positionV relativeFrom="page">
                <wp:align>bottom</wp:align>
              </wp:positionV>
              <wp:extent cx="4320000" cy="720000"/>
              <wp:effectExtent l="0" t="0" r="0" b="0"/>
              <wp:wrapNone/>
              <wp:docPr id="12" name="Text Box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320000" cy="720000"/>
                      </a:xfrm>
                      <a:prstGeom prst="rect">
                        <a:avLst/>
                      </a:prstGeom>
                      <a:noFill/>
                      <a:ln w="6350">
                        <a:noFill/>
                      </a:ln>
                    </wps:spPr>
                    <wps:txbx>
                      <w:txbxContent>
                        <w:sdt>
                          <w:sdtPr>
                            <w:alias w:val="Title"/>
                            <w:tag w:val=""/>
                            <w:id w:val="843526235"/>
                            <w:dataBinding w:prefixMappings="xmlns:ns0='http://purl.org/dc/elements/1.1/' xmlns:ns1='http://schemas.openxmlformats.org/package/2006/metadata/core-properties' " w:xpath="/ns1:coreProperties[1]/ns0:title[1]" w:storeItemID="{6C3C8BC8-F283-45AE-878A-BAB7291924A1}"/>
                            <w:text/>
                          </w:sdtPr>
                          <w:sdtContent>
                            <w:p w14:paraId="070034FC" w14:textId="0CEE9EF8" w:rsidR="002229F7" w:rsidRPr="00097369" w:rsidRDefault="00983791" w:rsidP="002229F7">
                              <w:pPr>
                                <w:pStyle w:val="Footer"/>
                                <w:jc w:val="right"/>
                              </w:pPr>
                              <w:r>
                                <w:t>Seeding New Investment Fund</w:t>
                              </w:r>
                            </w:p>
                          </w:sdtContent>
                        </w:sdt>
                        <w:p w14:paraId="2DFD68F6" w14:textId="77777777" w:rsidR="002229F7" w:rsidRPr="00077FE0" w:rsidRDefault="002229F7" w:rsidP="002229F7">
                          <w:pPr>
                            <w:pStyle w:val="SecurityMarker"/>
                            <w:jc w:val="right"/>
                            <w:rPr>
                              <w:color w:val="FFFFFF" w:themeColor="background1"/>
                            </w:rPr>
                          </w:pPr>
                        </w:p>
                      </w:txbxContent>
                    </wps:txbx>
                    <wps:bodyPr rot="0" spcFirstLastPara="0" vertOverflow="overflow" horzOverflow="overflow" vert="horz" wrap="square" lIns="0" tIns="0" rIns="1008000" bIns="252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C7CAE1" id="Text Box 12" o:spid="_x0000_s1029" type="#_x0000_t202" alt="&quot;&quot;" style="position:absolute;left:0;text-align:left;margin-left:288.95pt;margin-top:0;width:340.15pt;height:56.7pt;z-index:-251628544;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" filled="f" stroked="f" strokeweight=".5pt">
              <v:textbox inset="0,0,28mm,7mm">
                <w:txbxContent>
                  <w:sdt>
                    <w:sdtPr>
                      <w:alias w:val="Title"/>
                      <w:tag w:val=""/>
                      <w:id w:val="843526235"/>
                      <w:dataBinding w:prefixMappings="xmlns:ns0='http://purl.org/dc/elements/1.1/' xmlns:ns1='http://schemas.openxmlformats.org/package/2006/metadata/core-properties' " w:xpath="/ns1:coreProperties[1]/ns0:title[1]" w:storeItemID="{6C3C8BC8-F283-45AE-878A-BAB7291924A1}"/>
                      <w:text/>
                    </w:sdtPr>
                    <w:sdtContent>
                      <w:p w14:paraId="070034FC" w14:textId="0CEE9EF8" w:rsidR="002229F7" w:rsidRPr="00097369" w:rsidRDefault="00983791" w:rsidP="002229F7">
                        <w:pPr>
                          <w:pStyle w:val="Footer"/>
                          <w:jc w:val="right"/>
                        </w:pPr>
                        <w:r>
                          <w:t>Seeding New Investment Fund</w:t>
                        </w:r>
                      </w:p>
                    </w:sdtContent>
                  </w:sdt>
                  <w:p w14:paraId="2DFD68F6" w14:textId="77777777" w:rsidR="002229F7" w:rsidRPr="00077FE0" w:rsidRDefault="002229F7" w:rsidP="002229F7">
                    <w:pPr>
                      <w:pStyle w:val="SecurityMarker"/>
                      <w:jc w:val="right"/>
                      <w:rPr>
                        <w:color w:val="FFFFFF" w:themeColor="background1"/>
                      </w:rPr>
                    </w:pPr>
                  </w:p>
                </w:txbxContent>
              </v:textbox>
              <w10:wrap anchorx="page" anchory="page"/>
              <w10:anchorlock/>
            </v:shape>
          </w:pict>
        </mc:Fallback>
      </mc:AlternateContent>
    </w:r>
    <w:r>
      <w:rPr>
        <w:noProof/>
        <w:lang w:eastAsia="en-AU"/>
      </w:rPr>
      <w:drawing>
        <wp:anchor distT="0" distB="0" distL="114300" distR="114300" simplePos="0" relativeHeight="251686912" behindDoc="1" locked="1" layoutInCell="1" allowOverlap="1" wp14:anchorId="7205BEBB" wp14:editId="61730C82">
          <wp:simplePos x="0" y="0"/>
          <wp:positionH relativeFrom="page">
            <wp:posOffset>-655955</wp:posOffset>
          </wp:positionH>
          <wp:positionV relativeFrom="page">
            <wp:posOffset>10417810</wp:posOffset>
          </wp:positionV>
          <wp:extent cx="8434705" cy="268605"/>
          <wp:effectExtent l="0" t="0" r="0" b="0"/>
          <wp:wrapNone/>
          <wp:docPr id="165667724" name="Picture 16566772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8434705" cy="268605"/>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7BF58" w14:textId="3C6FD840" w:rsidR="002229F7" w:rsidRDefault="00936C2F" w:rsidP="002229F7">
    <w:pPr>
      <w:pStyle w:val="Footer"/>
      <w:spacing w:before="360"/>
    </w:pPr>
    <w:r>
      <w:rPr>
        <w:noProof/>
      </w:rPr>
      <w:drawing>
        <wp:inline distT="0" distB="0" distL="0" distR="0" wp14:anchorId="29C7F4EE" wp14:editId="770C1497">
          <wp:extent cx="1716000" cy="792000"/>
          <wp:effectExtent l="0" t="0" r="0" b="8255"/>
          <wp:docPr id="1844509676" name="Picture 1844509676"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6000" cy="792000"/>
                  </a:xfrm>
                  <a:prstGeom prst="rect">
                    <a:avLst/>
                  </a:prstGeom>
                  <a:noFill/>
                  <a:ln>
                    <a:noFill/>
                  </a:ln>
                </pic:spPr>
              </pic:pic>
            </a:graphicData>
          </a:graphic>
        </wp:inline>
      </w:drawing>
    </w:r>
  </w:p>
  <w:p w14:paraId="65A47712" w14:textId="77777777" w:rsidR="002229F7" w:rsidRDefault="002229F7" w:rsidP="002229F7">
    <w:pPr>
      <w:pStyle w:val="SecurityMarker"/>
    </w:pPr>
    <w:r>
      <w:rPr>
        <w:noProof/>
        <w:lang w:eastAsia="en-AU"/>
      </w:rPr>
      <mc:AlternateContent>
        <mc:Choice Requires="wps">
          <w:drawing>
            <wp:anchor distT="0" distB="0" distL="114300" distR="114300" simplePos="0" relativeHeight="251684864" behindDoc="1" locked="1" layoutInCell="1" allowOverlap="1" wp14:anchorId="15B3CBBE" wp14:editId="2D9BFCCF">
              <wp:simplePos x="0" y="0"/>
              <wp:positionH relativeFrom="page">
                <wp:align>right</wp:align>
              </wp:positionH>
              <wp:positionV relativeFrom="page">
                <wp:align>bottom</wp:align>
              </wp:positionV>
              <wp:extent cx="1007640" cy="720000"/>
              <wp:effectExtent l="0" t="0" r="0" b="0"/>
              <wp:wrapNone/>
              <wp:docPr id="9" name="Text Box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007640" cy="720000"/>
                      </a:xfrm>
                      <a:prstGeom prst="rect">
                        <a:avLst/>
                      </a:prstGeom>
                      <a:noFill/>
                      <a:ln w="6350">
                        <a:noFill/>
                      </a:ln>
                    </wps:spPr>
                    <wps:txbx>
                      <w:txbxContent>
                        <w:p w14:paraId="24976240" w14:textId="77777777" w:rsidR="002229F7" w:rsidRDefault="002229F7" w:rsidP="002229F7">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2</w:t>
                          </w:r>
                          <w:r w:rsidRPr="007A05BE">
                            <w:rPr>
                              <w:rStyle w:val="PageNumber"/>
                            </w:rPr>
                            <w:fldChar w:fldCharType="end"/>
                          </w:r>
                        </w:p>
                        <w:p w14:paraId="5EA0F881" w14:textId="77777777" w:rsidR="002229F7" w:rsidRPr="00077FE0" w:rsidRDefault="002229F7" w:rsidP="002229F7">
                          <w:pPr>
                            <w:pStyle w:val="SecurityMarker"/>
                            <w:jc w:val="right"/>
                            <w:rPr>
                              <w:color w:val="FFFFFF" w:themeColor="background1"/>
                            </w:rPr>
                          </w:pPr>
                        </w:p>
                      </w:txbxContent>
                    </wps:txbx>
                    <wps:bodyPr rot="0" spcFirstLastPara="0" vertOverflow="overflow" horzOverflow="overflow" vert="horz" wrap="square" lIns="0" tIns="0" rIns="648000" bIns="252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B3CBBE" id="_x0000_t202" coordsize="21600,21600" o:spt="202" path="m,l,21600r21600,l21600,xe">
              <v:stroke joinstyle="miter"/>
              <v:path gradientshapeok="t" o:connecttype="rect"/>
            </v:shapetype>
            <v:shape id="Text Box 9" o:spid="_x0000_s1030" type="#_x0000_t202" alt="&quot;&quot;" style="position:absolute;left:0;text-align:left;margin-left:28.15pt;margin-top:0;width:79.35pt;height:56.7pt;z-index:-251631616;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" filled="f" stroked="f" strokeweight=".5pt">
              <v:textbox inset="0,0,18mm,7mm">
                <w:txbxContent>
                  <w:p w14:paraId="24976240" w14:textId="77777777" w:rsidR="002229F7" w:rsidRDefault="002229F7" w:rsidP="002229F7">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2</w:t>
                    </w:r>
                    <w:r w:rsidRPr="007A05BE">
                      <w:rPr>
                        <w:rStyle w:val="PageNumber"/>
                      </w:rPr>
                      <w:fldChar w:fldCharType="end"/>
                    </w:r>
                  </w:p>
                  <w:p w14:paraId="5EA0F881" w14:textId="77777777" w:rsidR="002229F7" w:rsidRPr="00077FE0" w:rsidRDefault="002229F7" w:rsidP="002229F7">
                    <w:pPr>
                      <w:pStyle w:val="SecurityMarker"/>
                      <w:jc w:val="right"/>
                      <w:rPr>
                        <w:color w:val="FFFFFF" w:themeColor="background1"/>
                      </w:rPr>
                    </w:pPr>
                  </w:p>
                </w:txbxContent>
              </v:textbox>
              <w10:wrap anchorx="page" anchory="page"/>
              <w10:anchorlock/>
            </v:shape>
          </w:pict>
        </mc:Fallback>
      </mc:AlternateContent>
    </w:r>
    <w:r>
      <w:rPr>
        <w:noProof/>
        <w:lang w:eastAsia="en-AU"/>
      </w:rPr>
      <mc:AlternateContent>
        <mc:Choice Requires="wps">
          <w:drawing>
            <wp:anchor distT="0" distB="0" distL="114300" distR="114300" simplePos="0" relativeHeight="251683840" behindDoc="1" locked="1" layoutInCell="1" allowOverlap="1" wp14:anchorId="543E614C" wp14:editId="7827811D">
              <wp:simplePos x="0" y="0"/>
              <wp:positionH relativeFrom="page">
                <wp:align>right</wp:align>
              </wp:positionH>
              <wp:positionV relativeFrom="page">
                <wp:align>bottom</wp:align>
              </wp:positionV>
              <wp:extent cx="4320000" cy="720000"/>
              <wp:effectExtent l="0" t="0" r="0" b="0"/>
              <wp:wrapNone/>
              <wp:docPr id="10" name="Text Box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320000" cy="720000"/>
                      </a:xfrm>
                      <a:prstGeom prst="rect">
                        <a:avLst/>
                      </a:prstGeom>
                      <a:noFill/>
                      <a:ln w="6350">
                        <a:noFill/>
                      </a:ln>
                    </wps:spPr>
                    <wps:txbx>
                      <w:txbxContent>
                        <w:sdt>
                          <w:sdtPr>
                            <w:alias w:val="Title"/>
                            <w:tag w:val=""/>
                            <w:id w:val="601917510"/>
                            <w:dataBinding w:prefixMappings="xmlns:ns0='http://purl.org/dc/elements/1.1/' xmlns:ns1='http://schemas.openxmlformats.org/package/2006/metadata/core-properties' " w:xpath="/ns1:coreProperties[1]/ns0:title[1]" w:storeItemID="{6C3C8BC8-F283-45AE-878A-BAB7291924A1}"/>
                            <w:text/>
                          </w:sdtPr>
                          <w:sdtContent>
                            <w:p w14:paraId="6C68A80C" w14:textId="537DF024" w:rsidR="002229F7" w:rsidRPr="00097369" w:rsidRDefault="00983791" w:rsidP="002229F7">
                              <w:pPr>
                                <w:pStyle w:val="Footer"/>
                                <w:jc w:val="right"/>
                              </w:pPr>
                              <w:r>
                                <w:t>Seeding New Investment Fund</w:t>
                              </w:r>
                            </w:p>
                          </w:sdtContent>
                        </w:sdt>
                        <w:p w14:paraId="0603B8C4" w14:textId="77777777" w:rsidR="002229F7" w:rsidRPr="00077FE0" w:rsidRDefault="002229F7" w:rsidP="002229F7">
                          <w:pPr>
                            <w:pStyle w:val="SecurityMarker"/>
                            <w:jc w:val="right"/>
                            <w:rPr>
                              <w:color w:val="FFFFFF" w:themeColor="background1"/>
                            </w:rPr>
                          </w:pPr>
                        </w:p>
                      </w:txbxContent>
                    </wps:txbx>
                    <wps:bodyPr rot="0" spcFirstLastPara="0" vertOverflow="overflow" horzOverflow="overflow" vert="horz" wrap="square" lIns="0" tIns="0" rIns="1008000" bIns="252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3E614C" id="Text Box 10" o:spid="_x0000_s1031" type="#_x0000_t202" alt="&quot;&quot;" style="position:absolute;left:0;text-align:left;margin-left:288.95pt;margin-top:0;width:340.15pt;height:56.7pt;z-index:-251632640;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" filled="f" stroked="f" strokeweight=".5pt">
              <v:textbox inset="0,0,28mm,7mm">
                <w:txbxContent>
                  <w:sdt>
                    <w:sdtPr>
                      <w:alias w:val="Title"/>
                      <w:tag w:val=""/>
                      <w:id w:val="601917510"/>
                      <w:dataBinding w:prefixMappings="xmlns:ns0='http://purl.org/dc/elements/1.1/' xmlns:ns1='http://schemas.openxmlformats.org/package/2006/metadata/core-properties' " w:xpath="/ns1:coreProperties[1]/ns0:title[1]" w:storeItemID="{6C3C8BC8-F283-45AE-878A-BAB7291924A1}"/>
                      <w:text/>
                    </w:sdtPr>
                    <w:sdtContent>
                      <w:p w14:paraId="6C68A80C" w14:textId="537DF024" w:rsidR="002229F7" w:rsidRPr="00097369" w:rsidRDefault="00983791" w:rsidP="002229F7">
                        <w:pPr>
                          <w:pStyle w:val="Footer"/>
                          <w:jc w:val="right"/>
                        </w:pPr>
                        <w:r>
                          <w:t>Seeding New Investment Fund</w:t>
                        </w:r>
                      </w:p>
                    </w:sdtContent>
                  </w:sdt>
                  <w:p w14:paraId="0603B8C4" w14:textId="77777777" w:rsidR="002229F7" w:rsidRPr="00077FE0" w:rsidRDefault="002229F7" w:rsidP="002229F7">
                    <w:pPr>
                      <w:pStyle w:val="SecurityMarker"/>
                      <w:jc w:val="right"/>
                      <w:rPr>
                        <w:color w:val="FFFFFF" w:themeColor="background1"/>
                      </w:rPr>
                    </w:pPr>
                  </w:p>
                </w:txbxContent>
              </v:textbox>
              <w10:wrap anchorx="page" anchory="page"/>
              <w10:anchorlock/>
            </v:shape>
          </w:pict>
        </mc:Fallback>
      </mc:AlternateContent>
    </w:r>
    <w:r>
      <w:rPr>
        <w:noProof/>
        <w:lang w:eastAsia="en-AU"/>
      </w:rPr>
      <w:drawing>
        <wp:anchor distT="0" distB="0" distL="114300" distR="114300" simplePos="0" relativeHeight="251682816" behindDoc="1" locked="1" layoutInCell="1" allowOverlap="1" wp14:anchorId="1E9133F1" wp14:editId="43826883">
          <wp:simplePos x="0" y="0"/>
          <wp:positionH relativeFrom="page">
            <wp:posOffset>-655955</wp:posOffset>
          </wp:positionH>
          <wp:positionV relativeFrom="page">
            <wp:posOffset>10417810</wp:posOffset>
          </wp:positionV>
          <wp:extent cx="8434705" cy="268605"/>
          <wp:effectExtent l="0" t="0" r="0" b="0"/>
          <wp:wrapNone/>
          <wp:docPr id="416241026" name="Picture 4162410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8434705" cy="26860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FB791C" w14:textId="77777777" w:rsidR="00A9497D" w:rsidRPr="005912BE" w:rsidRDefault="00A9497D" w:rsidP="005912BE">
      <w:pPr>
        <w:spacing w:before="300"/>
        <w:rPr>
          <w:color w:val="008089" w:themeColor="accent2"/>
        </w:rPr>
      </w:pPr>
      <w:r w:rsidRPr="001606C9">
        <w:rPr>
          <w:color w:val="004044" w:themeColor="accent2" w:themeShade="80"/>
        </w:rPr>
        <w:t>----------</w:t>
      </w:r>
    </w:p>
  </w:footnote>
  <w:footnote w:type="continuationSeparator" w:id="0">
    <w:p w14:paraId="12ABFCDE" w14:textId="77777777" w:rsidR="00A9497D" w:rsidRDefault="00A9497D" w:rsidP="008456D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CC4E6" w14:textId="27ADC96B" w:rsidR="00180B5B" w:rsidRDefault="0096397C" w:rsidP="00180B5B">
    <w:pPr>
      <w:pStyle w:val="Header"/>
      <w:spacing w:after="1320"/>
      <w:jc w:val="left"/>
    </w:pPr>
    <w:r>
      <w:fldChar w:fldCharType="begin"/>
    </w:r>
    <w:r>
      <w:instrText xml:space="preserve"> STYLEREF  "Heading 1" \l  \* MERGEFORMAT </w:instrTex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1C90B" w14:textId="77777777" w:rsidR="002229F7" w:rsidRDefault="002229F7" w:rsidP="002229F7">
    <w:pPr>
      <w:pStyle w:val="SecurityMarker"/>
    </w:pPr>
  </w:p>
  <w:p w14:paraId="0D4A704F" w14:textId="67472C73" w:rsidR="007A05BE" w:rsidRDefault="007A05BE" w:rsidP="002229F7">
    <w:pPr>
      <w:pStyle w:val="Header"/>
      <w:spacing w:after="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4CC577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3263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F9AEC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4F803B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A8AC94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C7CAF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0FEFE2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AA64F2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61C3D3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DC00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F552B9"/>
    <w:multiLevelType w:val="multilevel"/>
    <w:tmpl w:val="9E1E9102"/>
    <w:styleLink w:val="ListNumbered"/>
    <w:lvl w:ilvl="0">
      <w:start w:val="1"/>
      <w:numFmt w:val="decimal"/>
      <w:pStyle w:val="ListNumbered1"/>
      <w:lvlText w:val="%1."/>
      <w:lvlJc w:val="left"/>
      <w:pPr>
        <w:ind w:left="284" w:hanging="284"/>
      </w:pPr>
      <w:rPr>
        <w:rFonts w:hint="default"/>
      </w:rPr>
    </w:lvl>
    <w:lvl w:ilvl="1">
      <w:start w:val="1"/>
      <w:numFmt w:val="decimal"/>
      <w:pStyle w:val="ListNumbered21"/>
      <w:lvlText w:val="%1.%2"/>
      <w:lvlJc w:val="left"/>
      <w:pPr>
        <w:ind w:left="851" w:hanging="567"/>
      </w:pPr>
      <w:rPr>
        <w:rFonts w:hint="default"/>
      </w:rPr>
    </w:lvl>
    <w:lvl w:ilvl="2">
      <w:start w:val="1"/>
      <w:numFmt w:val="decimal"/>
      <w:pStyle w:val="ListNumbered311"/>
      <w:lvlText w:val="%1.%2.%3"/>
      <w:lvlJc w:val="left"/>
      <w:pPr>
        <w:ind w:left="1701" w:hanging="850"/>
      </w:pPr>
      <w:rPr>
        <w:rFonts w:hint="default"/>
      </w:rPr>
    </w:lvl>
    <w:lvl w:ilvl="3">
      <w:start w:val="1"/>
      <w:numFmt w:val="decimal"/>
      <w:lvlText w:val="%1.%2.%3.%4"/>
      <w:lvlJc w:val="left"/>
      <w:pPr>
        <w:ind w:left="1440" w:hanging="360"/>
      </w:pPr>
      <w:rPr>
        <w:rFonts w:hint="default"/>
      </w:rPr>
    </w:lvl>
    <w:lvl w:ilvl="4">
      <w:start w:val="1"/>
      <w:numFmt w:val="decimal"/>
      <w:lvlText w:val="%1.%2.%3.%4.%5"/>
      <w:lvlJc w:val="left"/>
      <w:pPr>
        <w:ind w:left="2552" w:hanging="851"/>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D621AED"/>
    <w:multiLevelType w:val="multilevel"/>
    <w:tmpl w:val="C2EED61A"/>
    <w:numStyleLink w:val="NumberedHeadings"/>
  </w:abstractNum>
  <w:abstractNum w:abstractNumId="12" w15:restartNumberingAfterBreak="0">
    <w:nsid w:val="10CD2A64"/>
    <w:multiLevelType w:val="multilevel"/>
    <w:tmpl w:val="57D29324"/>
    <w:lvl w:ilvl="0">
      <w:start w:val="1"/>
      <w:numFmt w:val="decimal"/>
      <w:lvlText w:val="%1."/>
      <w:lvlJc w:val="left"/>
      <w:pPr>
        <w:ind w:left="360" w:hanging="360"/>
      </w:pPr>
      <w:rPr>
        <w:rFonts w:hint="default"/>
      </w:rPr>
    </w:lvl>
    <w:lvl w:ilvl="1">
      <w:start w:val="1"/>
      <w:numFmt w:val="decimal"/>
      <w:lvlText w:val="%1.%2."/>
      <w:lvlJc w:val="left"/>
      <w:pPr>
        <w:ind w:left="792" w:hanging="432"/>
      </w:pPr>
      <w:rPr>
        <w:b w:val="0"/>
        <w:bCs w:val="0"/>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7C0238D"/>
    <w:multiLevelType w:val="hybridMultilevel"/>
    <w:tmpl w:val="1C24D2BA"/>
    <w:lvl w:ilvl="0" w:tplc="0C090001">
      <w:start w:val="1"/>
      <w:numFmt w:val="bullet"/>
      <w:lvlText w:val=""/>
      <w:lvlJc w:val="left"/>
      <w:pPr>
        <w:ind w:left="1508" w:hanging="360"/>
      </w:pPr>
      <w:rPr>
        <w:rFonts w:ascii="Symbol" w:hAnsi="Symbol" w:hint="default"/>
      </w:rPr>
    </w:lvl>
    <w:lvl w:ilvl="1" w:tplc="0C090003" w:tentative="1">
      <w:start w:val="1"/>
      <w:numFmt w:val="bullet"/>
      <w:lvlText w:val="o"/>
      <w:lvlJc w:val="left"/>
      <w:pPr>
        <w:ind w:left="2228" w:hanging="360"/>
      </w:pPr>
      <w:rPr>
        <w:rFonts w:ascii="Courier New" w:hAnsi="Courier New" w:cs="Courier New" w:hint="default"/>
      </w:rPr>
    </w:lvl>
    <w:lvl w:ilvl="2" w:tplc="0C090005" w:tentative="1">
      <w:start w:val="1"/>
      <w:numFmt w:val="bullet"/>
      <w:lvlText w:val=""/>
      <w:lvlJc w:val="left"/>
      <w:pPr>
        <w:ind w:left="2948" w:hanging="360"/>
      </w:pPr>
      <w:rPr>
        <w:rFonts w:ascii="Wingdings" w:hAnsi="Wingdings" w:hint="default"/>
      </w:rPr>
    </w:lvl>
    <w:lvl w:ilvl="3" w:tplc="0C090001" w:tentative="1">
      <w:start w:val="1"/>
      <w:numFmt w:val="bullet"/>
      <w:lvlText w:val=""/>
      <w:lvlJc w:val="left"/>
      <w:pPr>
        <w:ind w:left="3668" w:hanging="360"/>
      </w:pPr>
      <w:rPr>
        <w:rFonts w:ascii="Symbol" w:hAnsi="Symbol" w:hint="default"/>
      </w:rPr>
    </w:lvl>
    <w:lvl w:ilvl="4" w:tplc="0C090003" w:tentative="1">
      <w:start w:val="1"/>
      <w:numFmt w:val="bullet"/>
      <w:lvlText w:val="o"/>
      <w:lvlJc w:val="left"/>
      <w:pPr>
        <w:ind w:left="4388" w:hanging="360"/>
      </w:pPr>
      <w:rPr>
        <w:rFonts w:ascii="Courier New" w:hAnsi="Courier New" w:cs="Courier New" w:hint="default"/>
      </w:rPr>
    </w:lvl>
    <w:lvl w:ilvl="5" w:tplc="0C090005" w:tentative="1">
      <w:start w:val="1"/>
      <w:numFmt w:val="bullet"/>
      <w:lvlText w:val=""/>
      <w:lvlJc w:val="left"/>
      <w:pPr>
        <w:ind w:left="5108" w:hanging="360"/>
      </w:pPr>
      <w:rPr>
        <w:rFonts w:ascii="Wingdings" w:hAnsi="Wingdings" w:hint="default"/>
      </w:rPr>
    </w:lvl>
    <w:lvl w:ilvl="6" w:tplc="0C090001" w:tentative="1">
      <w:start w:val="1"/>
      <w:numFmt w:val="bullet"/>
      <w:lvlText w:val=""/>
      <w:lvlJc w:val="left"/>
      <w:pPr>
        <w:ind w:left="5828" w:hanging="360"/>
      </w:pPr>
      <w:rPr>
        <w:rFonts w:ascii="Symbol" w:hAnsi="Symbol" w:hint="default"/>
      </w:rPr>
    </w:lvl>
    <w:lvl w:ilvl="7" w:tplc="0C090003" w:tentative="1">
      <w:start w:val="1"/>
      <w:numFmt w:val="bullet"/>
      <w:lvlText w:val="o"/>
      <w:lvlJc w:val="left"/>
      <w:pPr>
        <w:ind w:left="6548" w:hanging="360"/>
      </w:pPr>
      <w:rPr>
        <w:rFonts w:ascii="Courier New" w:hAnsi="Courier New" w:cs="Courier New" w:hint="default"/>
      </w:rPr>
    </w:lvl>
    <w:lvl w:ilvl="8" w:tplc="0C090005" w:tentative="1">
      <w:start w:val="1"/>
      <w:numFmt w:val="bullet"/>
      <w:lvlText w:val=""/>
      <w:lvlJc w:val="left"/>
      <w:pPr>
        <w:ind w:left="7268" w:hanging="360"/>
      </w:pPr>
      <w:rPr>
        <w:rFonts w:ascii="Wingdings" w:hAnsi="Wingdings" w:hint="default"/>
      </w:rPr>
    </w:lvl>
  </w:abstractNum>
  <w:abstractNum w:abstractNumId="14" w15:restartNumberingAfterBreak="0">
    <w:nsid w:val="2F160C5E"/>
    <w:multiLevelType w:val="multilevel"/>
    <w:tmpl w:val="298C34E4"/>
    <w:styleLink w:val="AppendixNumbers"/>
    <w:lvl w:ilvl="0">
      <w:start w:val="1"/>
      <w:numFmt w:val="upperLetter"/>
      <w:pStyle w:val="AppendixHeading1"/>
      <w:suff w:val="space"/>
      <w:lvlText w:val="Appendix %1 –"/>
      <w:lvlJc w:val="left"/>
      <w:pPr>
        <w:ind w:left="0" w:firstLine="0"/>
      </w:pPr>
      <w:rPr>
        <w:rFonts w:hint="default"/>
      </w:rPr>
    </w:lvl>
    <w:lvl w:ilvl="1">
      <w:start w:val="1"/>
      <w:numFmt w:val="decimal"/>
      <w:pStyle w:val="Appendix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AA51938"/>
    <w:multiLevelType w:val="multilevel"/>
    <w:tmpl w:val="298C34E4"/>
    <w:numStyleLink w:val="AppendixNumbers"/>
  </w:abstractNum>
  <w:abstractNum w:abstractNumId="16" w15:restartNumberingAfterBreak="0">
    <w:nsid w:val="3BEB7933"/>
    <w:multiLevelType w:val="hybridMultilevel"/>
    <w:tmpl w:val="213095CC"/>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F166873"/>
    <w:multiLevelType w:val="multilevel"/>
    <w:tmpl w:val="C2EED61A"/>
    <w:styleLink w:val="NumberedHeadings"/>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1134" w:hanging="1134"/>
      </w:pPr>
      <w:rPr>
        <w:rFonts w:hint="default"/>
      </w:rPr>
    </w:lvl>
    <w:lvl w:ilvl="3">
      <w:start w:val="1"/>
      <w:numFmt w:val="decimal"/>
      <w:pStyle w:val="Heading4Numbered"/>
      <w:lvlText w:val="%1.%2.%3.%4"/>
      <w:lvlJc w:val="left"/>
      <w:pPr>
        <w:ind w:left="1134" w:hanging="1134"/>
      </w:pPr>
      <w:rPr>
        <w:rFonts w:hint="default"/>
      </w:rPr>
    </w:lvl>
    <w:lvl w:ilvl="4">
      <w:start w:val="1"/>
      <w:numFmt w:val="decimal"/>
      <w:pStyle w:val="Heading5Numbered"/>
      <w:lvlText w:val="%1.%2.%3.%4.%5"/>
      <w:lvlJc w:val="left"/>
      <w:pPr>
        <w:ind w:left="1134" w:hanging="1134"/>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173295E"/>
    <w:multiLevelType w:val="multilevel"/>
    <w:tmpl w:val="5B2C35CE"/>
    <w:styleLink w:val="Bullets"/>
    <w:lvl w:ilvl="0">
      <w:start w:val="1"/>
      <w:numFmt w:val="bullet"/>
      <w:pStyle w:val="Bullet1"/>
      <w:lvlText w:val="•"/>
      <w:lvlJc w:val="left"/>
      <w:pPr>
        <w:ind w:left="284" w:hanging="284"/>
      </w:pPr>
      <w:rPr>
        <w:rFonts w:ascii="Calibri" w:hAnsi="Calibri" w:hint="default"/>
        <w:color w:val="auto"/>
      </w:rPr>
    </w:lvl>
    <w:lvl w:ilvl="1">
      <w:start w:val="1"/>
      <w:numFmt w:val="bullet"/>
      <w:pStyle w:val="Bullet2"/>
      <w:lvlText w:val="–"/>
      <w:lvlJc w:val="left"/>
      <w:pPr>
        <w:ind w:left="568" w:hanging="284"/>
      </w:pPr>
      <w:rPr>
        <w:rFonts w:ascii="Calibri" w:hAnsi="Calibri" w:hint="default"/>
        <w:color w:val="auto"/>
      </w:rPr>
    </w:lvl>
    <w:lvl w:ilvl="2">
      <w:start w:val="1"/>
      <w:numFmt w:val="bullet"/>
      <w:pStyle w:val="Bullet3"/>
      <w:lvlText w:val="›"/>
      <w:lvlJc w:val="left"/>
      <w:pPr>
        <w:ind w:left="852" w:hanging="284"/>
      </w:pPr>
      <w:rPr>
        <w:rFonts w:ascii="Calibri" w:hAnsi="Calibri" w:hint="default"/>
        <w:color w:val="auto"/>
      </w:rPr>
    </w:lvl>
    <w:lvl w:ilvl="3">
      <w:start w:val="1"/>
      <w:numFmt w:val="bullet"/>
      <w:lvlText w:val="▫"/>
      <w:lvlJc w:val="left"/>
      <w:pPr>
        <w:ind w:left="1136" w:hanging="284"/>
      </w:pPr>
      <w:rPr>
        <w:rFonts w:ascii="Calibri" w:hAnsi="Calibri" w:hint="default"/>
        <w:color w:val="auto"/>
      </w:rPr>
    </w:lvl>
    <w:lvl w:ilvl="4">
      <w:start w:val="1"/>
      <w:numFmt w:val="bullet"/>
      <w:lvlText w:val="—"/>
      <w:lvlJc w:val="left"/>
      <w:pPr>
        <w:ind w:left="1420" w:hanging="284"/>
      </w:pPr>
      <w:rPr>
        <w:rFonts w:ascii="Calibri" w:hAnsi="Calibri" w:hint="default"/>
        <w:color w:val="auto"/>
      </w:rPr>
    </w:lvl>
    <w:lvl w:ilvl="5">
      <w:start w:val="1"/>
      <w:numFmt w:val="bullet"/>
      <w:lvlText w:val="»"/>
      <w:lvlJc w:val="left"/>
      <w:pPr>
        <w:ind w:left="1704" w:hanging="284"/>
      </w:pPr>
      <w:rPr>
        <w:rFonts w:ascii="Calibri" w:hAnsi="Calibri" w:hint="default"/>
        <w:color w:val="auto"/>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9" w15:restartNumberingAfterBreak="0">
    <w:nsid w:val="47431144"/>
    <w:multiLevelType w:val="hybridMultilevel"/>
    <w:tmpl w:val="C4EE8CA4"/>
    <w:lvl w:ilvl="0" w:tplc="0C09001B">
      <w:start w:val="1"/>
      <w:numFmt w:val="lowerRoman"/>
      <w:pStyle w:val="Style1"/>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C7C5C3D"/>
    <w:multiLevelType w:val="multilevel"/>
    <w:tmpl w:val="4B5A47B2"/>
    <w:styleLink w:val="AttachmentNumbers"/>
    <w:lvl w:ilvl="0">
      <w:start w:val="1"/>
      <w:numFmt w:val="upperLetter"/>
      <w:pStyle w:val="AttachmentHeading1"/>
      <w:suff w:val="space"/>
      <w:lvlText w:val="Attachment %1 –"/>
      <w:lvlJc w:val="left"/>
      <w:pPr>
        <w:ind w:left="0" w:firstLine="0"/>
      </w:pPr>
      <w:rPr>
        <w:rFonts w:hint="default"/>
      </w:rPr>
    </w:lvl>
    <w:lvl w:ilvl="1">
      <w:start w:val="1"/>
      <w:numFmt w:val="decimal"/>
      <w:pStyle w:val="Attachment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60E7485E"/>
    <w:multiLevelType w:val="multilevel"/>
    <w:tmpl w:val="D69832D4"/>
    <w:styleLink w:val="BoxedBullets"/>
    <w:lvl w:ilvl="0">
      <w:start w:val="1"/>
      <w:numFmt w:val="bullet"/>
      <w:pStyle w:val="Box1Bullet1"/>
      <w:lvlText w:val=""/>
      <w:lvlJc w:val="left"/>
      <w:pPr>
        <w:ind w:left="567" w:hanging="283"/>
      </w:pPr>
      <w:rPr>
        <w:rFonts w:ascii="Symbol" w:hAnsi="Symbol" w:hint="default"/>
        <w:color w:val="auto"/>
      </w:rPr>
    </w:lvl>
    <w:lvl w:ilvl="1">
      <w:start w:val="1"/>
      <w:numFmt w:val="bullet"/>
      <w:pStyle w:val="Box2Bullet1"/>
      <w:lvlText w:val=""/>
      <w:lvlJc w:val="left"/>
      <w:pPr>
        <w:ind w:left="567" w:hanging="283"/>
      </w:pPr>
      <w:rPr>
        <w:rFonts w:ascii="Symbol" w:hAnsi="Symbol" w:hint="default"/>
        <w:color w:val="auto"/>
      </w:rPr>
    </w:lvl>
    <w:lvl w:ilvl="2">
      <w:start w:val="1"/>
      <w:numFmt w:val="bullet"/>
      <w:pStyle w:val="Box2Checklist"/>
      <w:lvlText w:val="□"/>
      <w:lvlJc w:val="left"/>
      <w:pPr>
        <w:ind w:left="567" w:hanging="283"/>
      </w:pPr>
      <w:rPr>
        <w:rFonts w:ascii="Calibri" w:hAnsi="Calibri"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7E554E84"/>
    <w:multiLevelType w:val="multilevel"/>
    <w:tmpl w:val="EC9E2208"/>
    <w:styleLink w:val="ListLegal"/>
    <w:lvl w:ilvl="0">
      <w:start w:val="1"/>
      <w:numFmt w:val="decimal"/>
      <w:pStyle w:val="ListLegal1"/>
      <w:lvlText w:val="%1."/>
      <w:lvlJc w:val="left"/>
      <w:pPr>
        <w:ind w:left="284" w:hanging="284"/>
      </w:pPr>
      <w:rPr>
        <w:rFonts w:hint="default"/>
      </w:rPr>
    </w:lvl>
    <w:lvl w:ilvl="1">
      <w:start w:val="1"/>
      <w:numFmt w:val="lowerLetter"/>
      <w:pStyle w:val="ListLegal2"/>
      <w:lvlText w:val="%2."/>
      <w:lvlJc w:val="left"/>
      <w:pPr>
        <w:ind w:left="568" w:hanging="284"/>
      </w:pPr>
      <w:rPr>
        <w:rFonts w:hint="default"/>
      </w:rPr>
    </w:lvl>
    <w:lvl w:ilvl="2">
      <w:start w:val="1"/>
      <w:numFmt w:val="lowerRoman"/>
      <w:pStyle w:val="ListLegal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16cid:durableId="340086340">
    <w:abstractNumId w:val="9"/>
  </w:num>
  <w:num w:numId="2" w16cid:durableId="1599364682">
    <w:abstractNumId w:val="7"/>
  </w:num>
  <w:num w:numId="3" w16cid:durableId="1572352722">
    <w:abstractNumId w:val="6"/>
  </w:num>
  <w:num w:numId="4" w16cid:durableId="380401855">
    <w:abstractNumId w:val="5"/>
  </w:num>
  <w:num w:numId="5" w16cid:durableId="989560362">
    <w:abstractNumId w:val="4"/>
  </w:num>
  <w:num w:numId="6" w16cid:durableId="323631093">
    <w:abstractNumId w:val="8"/>
  </w:num>
  <w:num w:numId="7" w16cid:durableId="1323510232">
    <w:abstractNumId w:val="3"/>
  </w:num>
  <w:num w:numId="8" w16cid:durableId="672074251">
    <w:abstractNumId w:val="2"/>
  </w:num>
  <w:num w:numId="9" w16cid:durableId="1268195074">
    <w:abstractNumId w:val="1"/>
  </w:num>
  <w:num w:numId="10" w16cid:durableId="84110017">
    <w:abstractNumId w:val="0"/>
  </w:num>
  <w:num w:numId="11" w16cid:durableId="1442334537">
    <w:abstractNumId w:val="18"/>
  </w:num>
  <w:num w:numId="12" w16cid:durableId="95316919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83905341">
    <w:abstractNumId w:val="22"/>
  </w:num>
  <w:num w:numId="14" w16cid:durableId="87446077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00516826">
    <w:abstractNumId w:val="10"/>
  </w:num>
  <w:num w:numId="16" w16cid:durableId="80223838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4567924">
    <w:abstractNumId w:val="17"/>
  </w:num>
  <w:num w:numId="18" w16cid:durableId="928123301">
    <w:abstractNumId w:val="11"/>
  </w:num>
  <w:num w:numId="19" w16cid:durableId="178085927">
    <w:abstractNumId w:val="14"/>
  </w:num>
  <w:num w:numId="20" w16cid:durableId="1611639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729886885">
    <w:abstractNumId w:val="15"/>
  </w:num>
  <w:num w:numId="22" w16cid:durableId="1845776866">
    <w:abstractNumId w:val="20"/>
  </w:num>
  <w:num w:numId="23" w16cid:durableId="121997050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8169328">
    <w:abstractNumId w:val="21"/>
  </w:num>
  <w:num w:numId="25" w16cid:durableId="119081397">
    <w:abstractNumId w:val="21"/>
  </w:num>
  <w:num w:numId="26" w16cid:durableId="982661796">
    <w:abstractNumId w:val="21"/>
  </w:num>
  <w:num w:numId="27" w16cid:durableId="831407301">
    <w:abstractNumId w:val="21"/>
  </w:num>
  <w:num w:numId="28" w16cid:durableId="370344980">
    <w:abstractNumId w:val="16"/>
  </w:num>
  <w:num w:numId="29" w16cid:durableId="1535653206">
    <w:abstractNumId w:val="12"/>
  </w:num>
  <w:num w:numId="30" w16cid:durableId="1423067028">
    <w:abstractNumId w:val="19"/>
  </w:num>
  <w:num w:numId="31" w16cid:durableId="360519672">
    <w:abstractNumId w:val="19"/>
  </w:num>
  <w:num w:numId="32" w16cid:durableId="364839868">
    <w:abstractNumId w:val="22"/>
  </w:num>
  <w:num w:numId="33" w16cid:durableId="2056272943">
    <w:abstractNumId w:val="22"/>
  </w:num>
  <w:num w:numId="34" w16cid:durableId="575575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47E"/>
    <w:rsid w:val="000126E1"/>
    <w:rsid w:val="0001430B"/>
    <w:rsid w:val="000341E0"/>
    <w:rsid w:val="000539DD"/>
    <w:rsid w:val="000D3950"/>
    <w:rsid w:val="000E24BA"/>
    <w:rsid w:val="000E2764"/>
    <w:rsid w:val="000E5674"/>
    <w:rsid w:val="000E7E9F"/>
    <w:rsid w:val="000F625F"/>
    <w:rsid w:val="001349C6"/>
    <w:rsid w:val="001606C9"/>
    <w:rsid w:val="00180B5B"/>
    <w:rsid w:val="001B6B3D"/>
    <w:rsid w:val="001F3762"/>
    <w:rsid w:val="00203702"/>
    <w:rsid w:val="002229F7"/>
    <w:rsid w:val="002254D5"/>
    <w:rsid w:val="0022611D"/>
    <w:rsid w:val="0026047E"/>
    <w:rsid w:val="0026422D"/>
    <w:rsid w:val="00266955"/>
    <w:rsid w:val="00284164"/>
    <w:rsid w:val="00291633"/>
    <w:rsid w:val="002959FB"/>
    <w:rsid w:val="002B3569"/>
    <w:rsid w:val="002B7197"/>
    <w:rsid w:val="002E1ADA"/>
    <w:rsid w:val="003720E9"/>
    <w:rsid w:val="0038444F"/>
    <w:rsid w:val="003C5773"/>
    <w:rsid w:val="003C625A"/>
    <w:rsid w:val="003F1371"/>
    <w:rsid w:val="003F4927"/>
    <w:rsid w:val="003F775D"/>
    <w:rsid w:val="00420F04"/>
    <w:rsid w:val="00430511"/>
    <w:rsid w:val="00450D0E"/>
    <w:rsid w:val="00477E77"/>
    <w:rsid w:val="00483596"/>
    <w:rsid w:val="00485A34"/>
    <w:rsid w:val="004F77AA"/>
    <w:rsid w:val="00535063"/>
    <w:rsid w:val="00541213"/>
    <w:rsid w:val="00546218"/>
    <w:rsid w:val="005653A9"/>
    <w:rsid w:val="005912BE"/>
    <w:rsid w:val="005B228B"/>
    <w:rsid w:val="005E1A1E"/>
    <w:rsid w:val="005E2B63"/>
    <w:rsid w:val="005F794B"/>
    <w:rsid w:val="00610BDE"/>
    <w:rsid w:val="00611CC1"/>
    <w:rsid w:val="006207DD"/>
    <w:rsid w:val="00686A7B"/>
    <w:rsid w:val="006A0F8A"/>
    <w:rsid w:val="006A266A"/>
    <w:rsid w:val="006E1ECA"/>
    <w:rsid w:val="00701EF6"/>
    <w:rsid w:val="007201A1"/>
    <w:rsid w:val="007272C2"/>
    <w:rsid w:val="00727D01"/>
    <w:rsid w:val="00742577"/>
    <w:rsid w:val="007912F6"/>
    <w:rsid w:val="007952B7"/>
    <w:rsid w:val="007A05BE"/>
    <w:rsid w:val="007A07ED"/>
    <w:rsid w:val="007C19DC"/>
    <w:rsid w:val="007F6279"/>
    <w:rsid w:val="008067A1"/>
    <w:rsid w:val="008325E4"/>
    <w:rsid w:val="008374D2"/>
    <w:rsid w:val="008456D5"/>
    <w:rsid w:val="0084634B"/>
    <w:rsid w:val="00861AC2"/>
    <w:rsid w:val="00877026"/>
    <w:rsid w:val="0089108A"/>
    <w:rsid w:val="008A1887"/>
    <w:rsid w:val="008A3E38"/>
    <w:rsid w:val="008B6A81"/>
    <w:rsid w:val="008E2A0D"/>
    <w:rsid w:val="00900AE6"/>
    <w:rsid w:val="00936C2F"/>
    <w:rsid w:val="009637D2"/>
    <w:rsid w:val="0096397C"/>
    <w:rsid w:val="00983791"/>
    <w:rsid w:val="009909EC"/>
    <w:rsid w:val="00996B8C"/>
    <w:rsid w:val="009B00F2"/>
    <w:rsid w:val="009C3E77"/>
    <w:rsid w:val="009E38D1"/>
    <w:rsid w:val="009E6F49"/>
    <w:rsid w:val="00A06039"/>
    <w:rsid w:val="00A070A2"/>
    <w:rsid w:val="00A146EE"/>
    <w:rsid w:val="00A55479"/>
    <w:rsid w:val="00A55A95"/>
    <w:rsid w:val="00A76B65"/>
    <w:rsid w:val="00A9497D"/>
    <w:rsid w:val="00A95970"/>
    <w:rsid w:val="00AA2961"/>
    <w:rsid w:val="00AD315C"/>
    <w:rsid w:val="00AD7703"/>
    <w:rsid w:val="00AE1A3E"/>
    <w:rsid w:val="00AF79A6"/>
    <w:rsid w:val="00B0484D"/>
    <w:rsid w:val="00B17D96"/>
    <w:rsid w:val="00B42AC2"/>
    <w:rsid w:val="00B61B9D"/>
    <w:rsid w:val="00B800E2"/>
    <w:rsid w:val="00B9430D"/>
    <w:rsid w:val="00BB3AAC"/>
    <w:rsid w:val="00BE3AD8"/>
    <w:rsid w:val="00C20BE5"/>
    <w:rsid w:val="00CA7735"/>
    <w:rsid w:val="00CC2952"/>
    <w:rsid w:val="00CD233E"/>
    <w:rsid w:val="00CF6CFD"/>
    <w:rsid w:val="00CF763F"/>
    <w:rsid w:val="00CF78A5"/>
    <w:rsid w:val="00D02062"/>
    <w:rsid w:val="00D26FC8"/>
    <w:rsid w:val="00D328C6"/>
    <w:rsid w:val="00D40FE8"/>
    <w:rsid w:val="00D473D0"/>
    <w:rsid w:val="00D5655E"/>
    <w:rsid w:val="00D62C1B"/>
    <w:rsid w:val="00D93AEC"/>
    <w:rsid w:val="00D96BC0"/>
    <w:rsid w:val="00DA6855"/>
    <w:rsid w:val="00DD09C2"/>
    <w:rsid w:val="00DD3A25"/>
    <w:rsid w:val="00DE4362"/>
    <w:rsid w:val="00DE4FE2"/>
    <w:rsid w:val="00E04908"/>
    <w:rsid w:val="00E12C35"/>
    <w:rsid w:val="00E2218A"/>
    <w:rsid w:val="00E30EB4"/>
    <w:rsid w:val="00E94FDD"/>
    <w:rsid w:val="00E95BA5"/>
    <w:rsid w:val="00EB554C"/>
    <w:rsid w:val="00EF4205"/>
    <w:rsid w:val="00F11869"/>
    <w:rsid w:val="00F1428D"/>
    <w:rsid w:val="00F17E5A"/>
    <w:rsid w:val="00F22F18"/>
    <w:rsid w:val="00F44804"/>
    <w:rsid w:val="00F67CDB"/>
    <w:rsid w:val="00FC0776"/>
    <w:rsid w:val="00FC32B2"/>
    <w:rsid w:val="00FC34AF"/>
    <w:rsid w:val="00FF599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E2AA70"/>
  <w15:chartTrackingRefBased/>
  <w15:docId w15:val="{CD908008-AEA9-2342-83F5-C8C692732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000000" w:themeColor="text1"/>
        <w:sz w:val="22"/>
        <w:szCs w:val="22"/>
        <w:lang w:val="en-AU" w:eastAsia="en-US" w:bidi="ar-SA"/>
      </w:rPr>
    </w:rPrDefault>
    <w:pPrDefault>
      <w:pPr>
        <w:spacing w:before="160"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8"/>
    <w:lsdException w:name="Emphasis" w:uiPriority="28"/>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uiPriority="28"/>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625F"/>
    <w:pPr>
      <w:suppressAutoHyphens/>
    </w:pPr>
  </w:style>
  <w:style w:type="paragraph" w:styleId="Heading1">
    <w:name w:val="heading 1"/>
    <w:basedOn w:val="Normal"/>
    <w:next w:val="Normal"/>
    <w:link w:val="Heading1Char"/>
    <w:uiPriority w:val="9"/>
    <w:qFormat/>
    <w:rsid w:val="00DE4362"/>
    <w:pPr>
      <w:keepNext/>
      <w:keepLines/>
      <w:spacing w:before="480" w:after="160"/>
      <w:contextualSpacing/>
      <w:outlineLvl w:val="0"/>
    </w:pPr>
    <w:rPr>
      <w:rFonts w:asciiTheme="majorHAnsi" w:eastAsiaTheme="majorEastAsia" w:hAnsiTheme="majorHAnsi" w:cstheme="majorBidi"/>
      <w:color w:val="081E3E" w:themeColor="text2"/>
      <w:sz w:val="44"/>
      <w:szCs w:val="32"/>
    </w:rPr>
  </w:style>
  <w:style w:type="paragraph" w:styleId="Heading2">
    <w:name w:val="heading 2"/>
    <w:basedOn w:val="Normal"/>
    <w:next w:val="Normal"/>
    <w:link w:val="Heading2Char"/>
    <w:uiPriority w:val="9"/>
    <w:unhideWhenUsed/>
    <w:qFormat/>
    <w:rsid w:val="005F794B"/>
    <w:pPr>
      <w:keepNext/>
      <w:keepLines/>
      <w:spacing w:before="320" w:after="160"/>
      <w:outlineLvl w:val="1"/>
    </w:pPr>
    <w:rPr>
      <w:rFonts w:asciiTheme="majorHAnsi" w:eastAsiaTheme="majorEastAsia" w:hAnsiTheme="majorHAnsi" w:cstheme="majorBidi"/>
      <w:color w:val="081E3E" w:themeColor="text2"/>
      <w:sz w:val="36"/>
      <w:szCs w:val="26"/>
    </w:rPr>
  </w:style>
  <w:style w:type="paragraph" w:styleId="Heading3">
    <w:name w:val="heading 3"/>
    <w:basedOn w:val="Normal"/>
    <w:next w:val="Normal"/>
    <w:link w:val="Heading3Char"/>
    <w:uiPriority w:val="9"/>
    <w:unhideWhenUsed/>
    <w:qFormat/>
    <w:rsid w:val="007A07ED"/>
    <w:pPr>
      <w:keepNext/>
      <w:keepLines/>
      <w:spacing w:before="240" w:after="160"/>
      <w:outlineLvl w:val="2"/>
    </w:pPr>
    <w:rPr>
      <w:rFonts w:asciiTheme="majorHAnsi" w:eastAsiaTheme="majorEastAsia" w:hAnsiTheme="majorHAnsi" w:cstheme="majorBidi"/>
      <w:b/>
      <w:color w:val="377C2B"/>
      <w:sz w:val="32"/>
      <w:szCs w:val="24"/>
    </w:rPr>
  </w:style>
  <w:style w:type="paragraph" w:styleId="Heading4">
    <w:name w:val="heading 4"/>
    <w:basedOn w:val="Normal"/>
    <w:next w:val="Normal"/>
    <w:link w:val="Heading4Char"/>
    <w:uiPriority w:val="9"/>
    <w:unhideWhenUsed/>
    <w:rsid w:val="007A07ED"/>
    <w:pPr>
      <w:keepNext/>
      <w:keepLines/>
      <w:spacing w:before="240" w:after="160"/>
      <w:outlineLvl w:val="3"/>
    </w:pPr>
    <w:rPr>
      <w:rFonts w:asciiTheme="majorHAnsi" w:eastAsiaTheme="majorEastAsia" w:hAnsiTheme="majorHAnsi" w:cstheme="majorBidi"/>
      <w:b/>
      <w:iCs/>
      <w:color w:val="377C2B"/>
      <w:sz w:val="26"/>
    </w:rPr>
  </w:style>
  <w:style w:type="paragraph" w:styleId="Heading5">
    <w:name w:val="heading 5"/>
    <w:basedOn w:val="Normal"/>
    <w:next w:val="Normal"/>
    <w:link w:val="Heading5Char"/>
    <w:uiPriority w:val="9"/>
    <w:unhideWhenUsed/>
    <w:rsid w:val="005F794B"/>
    <w:pPr>
      <w:keepNext/>
      <w:keepLines/>
      <w:spacing w:before="240" w:after="160"/>
      <w:outlineLvl w:val="4"/>
    </w:pPr>
    <w:rPr>
      <w:rFonts w:asciiTheme="majorHAnsi" w:eastAsiaTheme="majorEastAsia" w:hAnsiTheme="majorHAnsi" w:cstheme="majorBidi"/>
      <w:b/>
      <w:color w:val="081E3E" w:themeColor="text2"/>
    </w:rPr>
  </w:style>
  <w:style w:type="paragraph" w:styleId="Heading6">
    <w:name w:val="heading 6"/>
    <w:basedOn w:val="Normal"/>
    <w:next w:val="Normal"/>
    <w:link w:val="Heading6Char"/>
    <w:uiPriority w:val="9"/>
    <w:semiHidden/>
    <w:unhideWhenUsed/>
    <w:rsid w:val="005F794B"/>
    <w:pPr>
      <w:keepNext/>
      <w:keepLines/>
      <w:spacing w:before="240" w:after="160"/>
      <w:outlineLvl w:val="5"/>
    </w:pPr>
    <w:rPr>
      <w:rFonts w:asciiTheme="majorHAnsi" w:eastAsiaTheme="majorEastAsia" w:hAnsiTheme="majorHAnsi" w:cstheme="majorBidi"/>
      <w:i/>
      <w:color w:val="081E3E" w:themeColor="text2"/>
    </w:rPr>
  </w:style>
  <w:style w:type="paragraph" w:styleId="Heading9">
    <w:name w:val="heading 9"/>
    <w:basedOn w:val="Normal"/>
    <w:next w:val="Normal"/>
    <w:link w:val="Heading9Char"/>
    <w:uiPriority w:val="9"/>
    <w:semiHidden/>
    <w:unhideWhenUsed/>
    <w:qFormat/>
    <w:rsid w:val="00983791"/>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E4FE2"/>
    <w:rPr>
      <w:color w:val="808080"/>
    </w:rPr>
  </w:style>
  <w:style w:type="paragraph" w:styleId="Title">
    <w:name w:val="Title"/>
    <w:basedOn w:val="Normal"/>
    <w:next w:val="Normal"/>
    <w:link w:val="TitleChar"/>
    <w:uiPriority w:val="17"/>
    <w:qFormat/>
    <w:rsid w:val="00BE3AD8"/>
    <w:pPr>
      <w:spacing w:before="1680" w:after="240"/>
    </w:pPr>
    <w:rPr>
      <w:rFonts w:asciiTheme="majorHAnsi" w:eastAsiaTheme="majorEastAsia" w:hAnsiTheme="majorHAnsi" w:cstheme="majorBidi"/>
      <w:b/>
      <w:color w:val="081E3E" w:themeColor="text2"/>
      <w:sz w:val="60"/>
      <w:szCs w:val="56"/>
    </w:rPr>
  </w:style>
  <w:style w:type="character" w:customStyle="1" w:styleId="TitleChar">
    <w:name w:val="Title Char"/>
    <w:basedOn w:val="DefaultParagraphFont"/>
    <w:link w:val="Title"/>
    <w:uiPriority w:val="17"/>
    <w:rsid w:val="00BE3AD8"/>
    <w:rPr>
      <w:rFonts w:asciiTheme="majorHAnsi" w:eastAsiaTheme="majorEastAsia" w:hAnsiTheme="majorHAnsi" w:cstheme="majorBidi"/>
      <w:b/>
      <w:color w:val="081E3E" w:themeColor="text2"/>
      <w:kern w:val="12"/>
      <w:sz w:val="60"/>
      <w:szCs w:val="56"/>
    </w:rPr>
  </w:style>
  <w:style w:type="paragraph" w:styleId="Subtitle">
    <w:name w:val="Subtitle"/>
    <w:basedOn w:val="Normal"/>
    <w:next w:val="Normal"/>
    <w:link w:val="SubtitleChar"/>
    <w:uiPriority w:val="18"/>
    <w:qFormat/>
    <w:rsid w:val="00D473D0"/>
    <w:pPr>
      <w:numPr>
        <w:ilvl w:val="1"/>
      </w:numPr>
      <w:spacing w:before="240" w:after="160"/>
    </w:pPr>
    <w:rPr>
      <w:rFonts w:asciiTheme="majorHAnsi" w:eastAsiaTheme="minorEastAsia" w:hAnsiTheme="majorHAnsi"/>
      <w:color w:val="377C2B"/>
      <w:sz w:val="44"/>
    </w:rPr>
  </w:style>
  <w:style w:type="character" w:customStyle="1" w:styleId="SubtitleChar">
    <w:name w:val="Subtitle Char"/>
    <w:basedOn w:val="DefaultParagraphFont"/>
    <w:link w:val="Subtitle"/>
    <w:uiPriority w:val="18"/>
    <w:rsid w:val="00D473D0"/>
    <w:rPr>
      <w:rFonts w:asciiTheme="majorHAnsi" w:eastAsiaTheme="minorEastAsia" w:hAnsiTheme="majorHAnsi"/>
      <w:color w:val="377C2B"/>
      <w:sz w:val="44"/>
    </w:rPr>
  </w:style>
  <w:style w:type="paragraph" w:customStyle="1" w:styleId="CoverDate">
    <w:name w:val="Cover Date"/>
    <w:basedOn w:val="Normal"/>
    <w:uiPriority w:val="19"/>
    <w:qFormat/>
    <w:rsid w:val="00D02062"/>
    <w:rPr>
      <w:b/>
      <w:color w:val="081E3E" w:themeColor="text2"/>
    </w:rPr>
  </w:style>
  <w:style w:type="paragraph" w:styleId="Header">
    <w:name w:val="header"/>
    <w:basedOn w:val="Normal"/>
    <w:link w:val="HeaderChar"/>
    <w:uiPriority w:val="99"/>
    <w:unhideWhenUsed/>
    <w:rsid w:val="005912BE"/>
    <w:pPr>
      <w:tabs>
        <w:tab w:val="center" w:pos="4513"/>
        <w:tab w:val="right" w:pos="9026"/>
      </w:tabs>
      <w:spacing w:before="0" w:after="0"/>
      <w:jc w:val="right"/>
    </w:pPr>
    <w:rPr>
      <w:sz w:val="16"/>
    </w:rPr>
  </w:style>
  <w:style w:type="character" w:customStyle="1" w:styleId="HeaderChar">
    <w:name w:val="Header Char"/>
    <w:basedOn w:val="DefaultParagraphFont"/>
    <w:link w:val="Header"/>
    <w:uiPriority w:val="99"/>
    <w:rsid w:val="005912BE"/>
    <w:rPr>
      <w:kern w:val="12"/>
      <w:sz w:val="16"/>
    </w:rPr>
  </w:style>
  <w:style w:type="paragraph" w:styleId="Footer">
    <w:name w:val="footer"/>
    <w:basedOn w:val="Normal"/>
    <w:link w:val="FooterChar"/>
    <w:uiPriority w:val="99"/>
    <w:unhideWhenUsed/>
    <w:rsid w:val="007A05BE"/>
    <w:pPr>
      <w:tabs>
        <w:tab w:val="center" w:pos="4513"/>
        <w:tab w:val="right" w:pos="9026"/>
      </w:tabs>
      <w:spacing w:before="0" w:after="0"/>
    </w:pPr>
    <w:rPr>
      <w:sz w:val="16"/>
    </w:rPr>
  </w:style>
  <w:style w:type="character" w:customStyle="1" w:styleId="FooterChar">
    <w:name w:val="Footer Char"/>
    <w:basedOn w:val="DefaultParagraphFont"/>
    <w:link w:val="Footer"/>
    <w:uiPriority w:val="99"/>
    <w:rsid w:val="007A05BE"/>
    <w:rPr>
      <w:kern w:val="12"/>
      <w:sz w:val="16"/>
    </w:rPr>
  </w:style>
  <w:style w:type="character" w:styleId="PageNumber">
    <w:name w:val="page number"/>
    <w:basedOn w:val="DefaultParagraphFont"/>
    <w:uiPriority w:val="99"/>
    <w:semiHidden/>
    <w:rsid w:val="007A05BE"/>
    <w:rPr>
      <w:b/>
      <w:sz w:val="20"/>
    </w:rPr>
  </w:style>
  <w:style w:type="paragraph" w:customStyle="1" w:styleId="CoverPhoto">
    <w:name w:val="Cover Photo"/>
    <w:basedOn w:val="Normal"/>
    <w:uiPriority w:val="19"/>
    <w:qFormat/>
    <w:rsid w:val="0022611D"/>
    <w:pPr>
      <w:spacing w:before="1240" w:after="160"/>
    </w:pPr>
  </w:style>
  <w:style w:type="paragraph" w:styleId="NoSpacing">
    <w:name w:val="No Spacing"/>
    <w:uiPriority w:val="1"/>
    <w:qFormat/>
    <w:rsid w:val="000E5674"/>
    <w:pPr>
      <w:suppressAutoHyphens/>
      <w:contextualSpacing/>
    </w:pPr>
    <w:rPr>
      <w:kern w:val="12"/>
    </w:rPr>
  </w:style>
  <w:style w:type="paragraph" w:customStyle="1" w:styleId="ImprintHeading">
    <w:name w:val="Imprint Heading"/>
    <w:basedOn w:val="Normal"/>
    <w:uiPriority w:val="12"/>
    <w:rsid w:val="000E5674"/>
    <w:pPr>
      <w:spacing w:before="240" w:after="160"/>
      <w:outlineLvl w:val="1"/>
    </w:pPr>
    <w:rPr>
      <w:b/>
      <w:lang w:val="x-none"/>
    </w:rPr>
  </w:style>
  <w:style w:type="character" w:styleId="Hyperlink">
    <w:name w:val="Hyperlink"/>
    <w:basedOn w:val="DefaultParagraphFont"/>
    <w:uiPriority w:val="99"/>
    <w:unhideWhenUsed/>
    <w:rsid w:val="000E5674"/>
    <w:rPr>
      <w:color w:val="0046FF" w:themeColor="hyperlink"/>
      <w:u w:val="single"/>
    </w:rPr>
  </w:style>
  <w:style w:type="table" w:styleId="TableGrid">
    <w:name w:val="Table Grid"/>
    <w:basedOn w:val="TableNormal"/>
    <w:uiPriority w:val="39"/>
    <w:rsid w:val="005F794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5912BE"/>
    <w:pPr>
      <w:spacing w:before="0" w:after="0"/>
      <w:ind w:left="284" w:hanging="284"/>
    </w:pPr>
    <w:rPr>
      <w:sz w:val="18"/>
    </w:rPr>
  </w:style>
  <w:style w:type="character" w:customStyle="1" w:styleId="FootnoteTextChar">
    <w:name w:val="Footnote Text Char"/>
    <w:basedOn w:val="DefaultParagraphFont"/>
    <w:link w:val="FootnoteText"/>
    <w:uiPriority w:val="99"/>
    <w:rsid w:val="005912BE"/>
    <w:rPr>
      <w:kern w:val="12"/>
      <w:sz w:val="18"/>
    </w:rPr>
  </w:style>
  <w:style w:type="character" w:styleId="FootnoteReference">
    <w:name w:val="footnote reference"/>
    <w:basedOn w:val="DefaultParagraphFont"/>
    <w:uiPriority w:val="99"/>
    <w:semiHidden/>
    <w:unhideWhenUsed/>
    <w:rsid w:val="005F794B"/>
    <w:rPr>
      <w:vertAlign w:val="superscript"/>
    </w:rPr>
  </w:style>
  <w:style w:type="character" w:customStyle="1" w:styleId="Heading1Char">
    <w:name w:val="Heading 1 Char"/>
    <w:basedOn w:val="DefaultParagraphFont"/>
    <w:link w:val="Heading1"/>
    <w:uiPriority w:val="9"/>
    <w:rsid w:val="00DE4362"/>
    <w:rPr>
      <w:rFonts w:asciiTheme="majorHAnsi" w:eastAsiaTheme="majorEastAsia" w:hAnsiTheme="majorHAnsi" w:cstheme="majorBidi"/>
      <w:color w:val="081E3E" w:themeColor="text2"/>
      <w:kern w:val="12"/>
      <w:sz w:val="44"/>
      <w:szCs w:val="32"/>
    </w:rPr>
  </w:style>
  <w:style w:type="character" w:customStyle="1" w:styleId="Heading2Char">
    <w:name w:val="Heading 2 Char"/>
    <w:basedOn w:val="DefaultParagraphFont"/>
    <w:link w:val="Heading2"/>
    <w:uiPriority w:val="9"/>
    <w:rsid w:val="005F794B"/>
    <w:rPr>
      <w:rFonts w:asciiTheme="majorHAnsi" w:eastAsiaTheme="majorEastAsia" w:hAnsiTheme="majorHAnsi" w:cstheme="majorBidi"/>
      <w:color w:val="081E3E" w:themeColor="text2"/>
      <w:kern w:val="12"/>
      <w:sz w:val="36"/>
      <w:szCs w:val="26"/>
    </w:rPr>
  </w:style>
  <w:style w:type="paragraph" w:customStyle="1" w:styleId="Introduction">
    <w:name w:val="Introduction"/>
    <w:basedOn w:val="Normal"/>
    <w:uiPriority w:val="2"/>
    <w:qFormat/>
    <w:rsid w:val="00D473D0"/>
    <w:pPr>
      <w:spacing w:before="240" w:after="240"/>
    </w:pPr>
    <w:rPr>
      <w:color w:val="377C2B"/>
      <w:sz w:val="26"/>
      <w:lang w:val="x-none"/>
    </w:rPr>
  </w:style>
  <w:style w:type="character" w:customStyle="1" w:styleId="Heading3Char">
    <w:name w:val="Heading 3 Char"/>
    <w:basedOn w:val="DefaultParagraphFont"/>
    <w:link w:val="Heading3"/>
    <w:uiPriority w:val="9"/>
    <w:rsid w:val="007A07ED"/>
    <w:rPr>
      <w:rFonts w:asciiTheme="majorHAnsi" w:eastAsiaTheme="majorEastAsia" w:hAnsiTheme="majorHAnsi" w:cstheme="majorBidi"/>
      <w:b/>
      <w:color w:val="377C2B"/>
      <w:sz w:val="32"/>
      <w:szCs w:val="24"/>
    </w:rPr>
  </w:style>
  <w:style w:type="character" w:customStyle="1" w:styleId="Heading4Char">
    <w:name w:val="Heading 4 Char"/>
    <w:basedOn w:val="DefaultParagraphFont"/>
    <w:link w:val="Heading4"/>
    <w:uiPriority w:val="9"/>
    <w:rsid w:val="007A07ED"/>
    <w:rPr>
      <w:rFonts w:asciiTheme="majorHAnsi" w:eastAsiaTheme="majorEastAsia" w:hAnsiTheme="majorHAnsi" w:cstheme="majorBidi"/>
      <w:b/>
      <w:iCs/>
      <w:color w:val="377C2B"/>
      <w:sz w:val="26"/>
    </w:rPr>
  </w:style>
  <w:style w:type="character" w:customStyle="1" w:styleId="Heading5Char">
    <w:name w:val="Heading 5 Char"/>
    <w:basedOn w:val="DefaultParagraphFont"/>
    <w:link w:val="Heading5"/>
    <w:uiPriority w:val="9"/>
    <w:rsid w:val="005F794B"/>
    <w:rPr>
      <w:rFonts w:asciiTheme="majorHAnsi" w:eastAsiaTheme="majorEastAsia" w:hAnsiTheme="majorHAnsi" w:cstheme="majorBidi"/>
      <w:b/>
      <w:color w:val="081E3E" w:themeColor="text2"/>
      <w:kern w:val="12"/>
      <w:sz w:val="22"/>
    </w:rPr>
  </w:style>
  <w:style w:type="character" w:customStyle="1" w:styleId="Heading6Char">
    <w:name w:val="Heading 6 Char"/>
    <w:basedOn w:val="DefaultParagraphFont"/>
    <w:link w:val="Heading6"/>
    <w:uiPriority w:val="9"/>
    <w:semiHidden/>
    <w:rsid w:val="005F794B"/>
    <w:rPr>
      <w:rFonts w:asciiTheme="majorHAnsi" w:eastAsiaTheme="majorEastAsia" w:hAnsiTheme="majorHAnsi" w:cstheme="majorBidi"/>
      <w:i/>
      <w:color w:val="081E3E" w:themeColor="text2"/>
      <w:kern w:val="12"/>
      <w:sz w:val="22"/>
    </w:rPr>
  </w:style>
  <w:style w:type="paragraph" w:styleId="Caption">
    <w:name w:val="caption"/>
    <w:basedOn w:val="Normal"/>
    <w:next w:val="Normal"/>
    <w:uiPriority w:val="14"/>
    <w:qFormat/>
    <w:rsid w:val="005F794B"/>
    <w:pPr>
      <w:spacing w:before="240" w:after="160"/>
    </w:pPr>
    <w:rPr>
      <w:b/>
      <w:iCs/>
      <w:szCs w:val="18"/>
    </w:rPr>
  </w:style>
  <w:style w:type="table" w:customStyle="1" w:styleId="DefaultTable1">
    <w:name w:val="Default Table 1"/>
    <w:basedOn w:val="TableNormal"/>
    <w:uiPriority w:val="99"/>
    <w:rsid w:val="007C19DC"/>
    <w:pPr>
      <w:spacing w:before="80"/>
    </w:pPr>
    <w:tblPr>
      <w:tblStyleRowBandSize w:val="1"/>
      <w:tblStyleColBandSize w:val="1"/>
      <w:tblBorders>
        <w:top w:val="single" w:sz="4" w:space="0" w:color="008089" w:themeColor="accent2"/>
        <w:bottom w:val="single" w:sz="4" w:space="0" w:color="008089" w:themeColor="accent2"/>
        <w:insideH w:val="single" w:sz="4" w:space="0" w:color="008089" w:themeColor="accent2"/>
      </w:tblBorders>
    </w:tblPr>
    <w:tblStylePr w:type="firstRow">
      <w:rPr>
        <w:b/>
        <w:color w:val="FFFFFF" w:themeColor="background1"/>
      </w:rPr>
      <w:tblPr/>
      <w:tcPr>
        <w:shd w:val="clear" w:color="auto" w:fill="081E3F"/>
      </w:tcPr>
    </w:tblStylePr>
    <w:tblStylePr w:type="lastRow">
      <w:rPr>
        <w:b/>
      </w:rPr>
      <w:tblPr/>
      <w:tcPr>
        <w:shd w:val="clear" w:color="auto" w:fill="F2F6E8" w:themeFill="accent5" w:themeFillTint="33"/>
      </w:tcPr>
    </w:tblStylePr>
    <w:tblStylePr w:type="firstCol">
      <w:rPr>
        <w:b/>
      </w:r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paragraph" w:customStyle="1" w:styleId="Sourcenotes">
    <w:name w:val="Source notes"/>
    <w:basedOn w:val="Normal"/>
    <w:uiPriority w:val="15"/>
    <w:qFormat/>
    <w:rsid w:val="001349C6"/>
    <w:pPr>
      <w:spacing w:before="120"/>
    </w:pPr>
    <w:rPr>
      <w:sz w:val="16"/>
      <w:lang w:val="x-none"/>
    </w:rPr>
  </w:style>
  <w:style w:type="paragraph" w:customStyle="1" w:styleId="Sourcenotesnumbered">
    <w:name w:val="Source notes numbered"/>
    <w:basedOn w:val="Sourcenotes"/>
    <w:uiPriority w:val="15"/>
    <w:qFormat/>
    <w:rsid w:val="001349C6"/>
    <w:pPr>
      <w:spacing w:before="80"/>
    </w:pPr>
  </w:style>
  <w:style w:type="paragraph" w:customStyle="1" w:styleId="ListLegal1">
    <w:name w:val="List Legal 1"/>
    <w:basedOn w:val="Normal"/>
    <w:uiPriority w:val="3"/>
    <w:qFormat/>
    <w:rsid w:val="00FC32B2"/>
    <w:pPr>
      <w:numPr>
        <w:numId w:val="13"/>
      </w:numPr>
      <w:spacing w:before="80"/>
    </w:pPr>
    <w:rPr>
      <w:lang w:val="x-none"/>
    </w:rPr>
  </w:style>
  <w:style w:type="paragraph" w:customStyle="1" w:styleId="ListLegal2">
    <w:name w:val="List Legal 2"/>
    <w:basedOn w:val="ListLegal1"/>
    <w:uiPriority w:val="3"/>
    <w:rsid w:val="00FC32B2"/>
    <w:pPr>
      <w:numPr>
        <w:ilvl w:val="1"/>
      </w:numPr>
    </w:pPr>
  </w:style>
  <w:style w:type="paragraph" w:customStyle="1" w:styleId="ListLegal3">
    <w:name w:val="List Legal 3"/>
    <w:basedOn w:val="ListLegal2"/>
    <w:uiPriority w:val="3"/>
    <w:rsid w:val="00FC32B2"/>
    <w:pPr>
      <w:numPr>
        <w:ilvl w:val="2"/>
      </w:numPr>
    </w:pPr>
  </w:style>
  <w:style w:type="paragraph" w:customStyle="1" w:styleId="ListNumbered1">
    <w:name w:val="List Numbered 1"/>
    <w:basedOn w:val="Normal"/>
    <w:link w:val="ListNumbered1Char"/>
    <w:uiPriority w:val="3"/>
    <w:qFormat/>
    <w:rsid w:val="00FC32B2"/>
    <w:pPr>
      <w:numPr>
        <w:numId w:val="15"/>
      </w:numPr>
      <w:spacing w:before="80"/>
    </w:pPr>
    <w:rPr>
      <w:lang w:val="x-none"/>
    </w:rPr>
  </w:style>
  <w:style w:type="paragraph" w:customStyle="1" w:styleId="ListNumbered21">
    <w:name w:val="List Numbered 2.1"/>
    <w:basedOn w:val="ListNumbered1"/>
    <w:uiPriority w:val="3"/>
    <w:rsid w:val="00FC32B2"/>
    <w:pPr>
      <w:numPr>
        <w:ilvl w:val="1"/>
      </w:numPr>
    </w:pPr>
  </w:style>
  <w:style w:type="paragraph" w:customStyle="1" w:styleId="ListNumbered311">
    <w:name w:val="List Numbered 3.1.1"/>
    <w:basedOn w:val="ListNumbered21"/>
    <w:uiPriority w:val="3"/>
    <w:rsid w:val="00FC32B2"/>
    <w:pPr>
      <w:numPr>
        <w:ilvl w:val="2"/>
      </w:numPr>
    </w:pPr>
  </w:style>
  <w:style w:type="paragraph" w:customStyle="1" w:styleId="Bullet1">
    <w:name w:val="Bullet 1"/>
    <w:basedOn w:val="Normal"/>
    <w:uiPriority w:val="3"/>
    <w:qFormat/>
    <w:rsid w:val="00CF6CFD"/>
    <w:pPr>
      <w:numPr>
        <w:numId w:val="11"/>
      </w:numPr>
      <w:spacing w:before="80"/>
    </w:pPr>
    <w:rPr>
      <w:lang w:val="x-none"/>
    </w:rPr>
  </w:style>
  <w:style w:type="paragraph" w:customStyle="1" w:styleId="Bullet2">
    <w:name w:val="Bullet 2"/>
    <w:basedOn w:val="Bullet1"/>
    <w:uiPriority w:val="3"/>
    <w:rsid w:val="00CF6CFD"/>
    <w:pPr>
      <w:numPr>
        <w:ilvl w:val="1"/>
      </w:numPr>
    </w:pPr>
  </w:style>
  <w:style w:type="paragraph" w:customStyle="1" w:styleId="Bullet3">
    <w:name w:val="Bullet 3"/>
    <w:basedOn w:val="Bullet2"/>
    <w:uiPriority w:val="3"/>
    <w:rsid w:val="00CF6CFD"/>
    <w:pPr>
      <w:numPr>
        <w:ilvl w:val="2"/>
      </w:numPr>
    </w:pPr>
  </w:style>
  <w:style w:type="paragraph" w:styleId="TOCHeading">
    <w:name w:val="TOC Heading"/>
    <w:basedOn w:val="Heading1"/>
    <w:next w:val="Normal"/>
    <w:uiPriority w:val="38"/>
    <w:rsid w:val="00CF6CFD"/>
    <w:pPr>
      <w:spacing w:before="0"/>
    </w:pPr>
  </w:style>
  <w:style w:type="paragraph" w:customStyle="1" w:styleId="Box1Text">
    <w:name w:val="Box 1 Text"/>
    <w:basedOn w:val="Normal"/>
    <w:uiPriority w:val="23"/>
    <w:qFormat/>
    <w:rsid w:val="007C19DC"/>
    <w:pPr>
      <w:pBdr>
        <w:top w:val="single" w:sz="4" w:space="14" w:color="377C2B"/>
        <w:left w:val="single" w:sz="4" w:space="14" w:color="377C2B"/>
        <w:bottom w:val="single" w:sz="4" w:space="14" w:color="377C2B"/>
        <w:right w:val="single" w:sz="4" w:space="14" w:color="377C2B"/>
      </w:pBdr>
      <w:ind w:left="284" w:right="284"/>
    </w:pPr>
    <w:rPr>
      <w:lang w:val="x-none"/>
    </w:rPr>
  </w:style>
  <w:style w:type="paragraph" w:customStyle="1" w:styleId="Box1Heading">
    <w:name w:val="Box 1 Heading"/>
    <w:basedOn w:val="Box1Text"/>
    <w:uiPriority w:val="23"/>
    <w:qFormat/>
    <w:rsid w:val="007C19DC"/>
    <w:rPr>
      <w:b/>
    </w:rPr>
  </w:style>
  <w:style w:type="paragraph" w:customStyle="1" w:styleId="Box1Bullet1">
    <w:name w:val="Box 1 Bullet 1"/>
    <w:basedOn w:val="Box1Text"/>
    <w:uiPriority w:val="24"/>
    <w:qFormat/>
    <w:rsid w:val="00430511"/>
    <w:pPr>
      <w:numPr>
        <w:numId w:val="27"/>
      </w:numPr>
      <w:spacing w:before="80"/>
    </w:pPr>
    <w:rPr>
      <w:kern w:val="12"/>
      <w:sz w:val="20"/>
      <w:szCs w:val="20"/>
    </w:rPr>
  </w:style>
  <w:style w:type="paragraph" w:customStyle="1" w:styleId="Box2Text">
    <w:name w:val="Box 2 Text"/>
    <w:basedOn w:val="Normal"/>
    <w:uiPriority w:val="24"/>
    <w:qFormat/>
    <w:rsid w:val="00430511"/>
    <w:pPr>
      <w:pBdr>
        <w:top w:val="single" w:sz="4" w:space="14" w:color="F2F6E8" w:themeColor="accent5" w:themeTint="33"/>
        <w:left w:val="single" w:sz="4" w:space="14" w:color="F2F6E8" w:themeColor="accent5" w:themeTint="33"/>
        <w:bottom w:val="single" w:sz="4" w:space="14" w:color="F2F6E8" w:themeColor="accent5" w:themeTint="33"/>
        <w:right w:val="single" w:sz="4" w:space="14" w:color="F2F6E8" w:themeColor="accent5" w:themeTint="33"/>
      </w:pBdr>
      <w:shd w:val="clear" w:color="auto" w:fill="F2F6E8" w:themeFill="accent5" w:themeFillTint="33"/>
      <w:ind w:left="284" w:right="284"/>
    </w:pPr>
    <w:rPr>
      <w:lang w:val="x-none"/>
    </w:rPr>
  </w:style>
  <w:style w:type="paragraph" w:customStyle="1" w:styleId="Box2Heading">
    <w:name w:val="Box 2 Heading"/>
    <w:basedOn w:val="Box2Text"/>
    <w:uiPriority w:val="24"/>
    <w:qFormat/>
    <w:rsid w:val="00541213"/>
    <w:rPr>
      <w:b/>
    </w:rPr>
  </w:style>
  <w:style w:type="paragraph" w:customStyle="1" w:styleId="Box2Bullet1">
    <w:name w:val="Box 2 Bullet 1"/>
    <w:basedOn w:val="Box2Text"/>
    <w:uiPriority w:val="25"/>
    <w:qFormat/>
    <w:rsid w:val="00430511"/>
    <w:pPr>
      <w:numPr>
        <w:ilvl w:val="1"/>
        <w:numId w:val="27"/>
      </w:numPr>
      <w:spacing w:before="80"/>
    </w:pPr>
    <w:rPr>
      <w:kern w:val="12"/>
      <w:sz w:val="20"/>
      <w:szCs w:val="20"/>
    </w:rPr>
  </w:style>
  <w:style w:type="table" w:customStyle="1" w:styleId="IconBoxTable">
    <w:name w:val="Icon Box Table"/>
    <w:basedOn w:val="TableNormal"/>
    <w:uiPriority w:val="99"/>
    <w:rsid w:val="00D5655E"/>
    <w:pPr>
      <w:spacing w:before="80"/>
    </w:pPr>
    <w:tblPr>
      <w:tblCellMar>
        <w:top w:w="57" w:type="dxa"/>
        <w:left w:w="170" w:type="dxa"/>
        <w:bottom w:w="57" w:type="dxa"/>
        <w:right w:w="170" w:type="dxa"/>
      </w:tblCellMar>
    </w:tblPr>
    <w:tcPr>
      <w:shd w:val="clear" w:color="auto" w:fill="F2F2F2" w:themeFill="background1" w:themeFillShade="F2"/>
    </w:tcPr>
    <w:tblStylePr w:type="firstRow">
      <w:tblPr/>
      <w:trPr>
        <w:tblHeader/>
      </w:trPr>
    </w:tblStylePr>
    <w:tblStylePr w:type="firstCol">
      <w:tblPr>
        <w:tblCellMar>
          <w:top w:w="57" w:type="dxa"/>
          <w:left w:w="170" w:type="dxa"/>
          <w:bottom w:w="57" w:type="dxa"/>
          <w:right w:w="6" w:type="dxa"/>
        </w:tblCellMar>
      </w:tblPr>
      <w:tcPr>
        <w:tcMar>
          <w:top w:w="0" w:type="nil"/>
          <w:left w:w="170" w:type="dxa"/>
          <w:bottom w:w="0" w:type="nil"/>
          <w:right w:w="6" w:type="dxa"/>
        </w:tcMar>
      </w:tcPr>
    </w:tblStylePr>
  </w:style>
  <w:style w:type="numbering" w:customStyle="1" w:styleId="Bullets">
    <w:name w:val="Bullets"/>
    <w:uiPriority w:val="99"/>
    <w:rsid w:val="009B00F2"/>
    <w:pPr>
      <w:numPr>
        <w:numId w:val="11"/>
      </w:numPr>
    </w:pPr>
  </w:style>
  <w:style w:type="numbering" w:customStyle="1" w:styleId="ListLegal">
    <w:name w:val="List Legal"/>
    <w:uiPriority w:val="99"/>
    <w:rsid w:val="00477E77"/>
    <w:pPr>
      <w:numPr>
        <w:numId w:val="13"/>
      </w:numPr>
    </w:pPr>
  </w:style>
  <w:style w:type="numbering" w:customStyle="1" w:styleId="ListNumbered">
    <w:name w:val="List Numbered"/>
    <w:uiPriority w:val="99"/>
    <w:rsid w:val="00477E77"/>
    <w:pPr>
      <w:numPr>
        <w:numId w:val="15"/>
      </w:numPr>
    </w:pPr>
  </w:style>
  <w:style w:type="paragraph" w:customStyle="1" w:styleId="Heading1Numbered">
    <w:name w:val="Heading 1 Numbered"/>
    <w:basedOn w:val="Heading1"/>
    <w:uiPriority w:val="10"/>
    <w:rsid w:val="003F775D"/>
    <w:pPr>
      <w:numPr>
        <w:numId w:val="18"/>
      </w:numPr>
    </w:pPr>
  </w:style>
  <w:style w:type="paragraph" w:customStyle="1" w:styleId="Heading2Numbered">
    <w:name w:val="Heading 2 Numbered"/>
    <w:basedOn w:val="Heading2"/>
    <w:uiPriority w:val="10"/>
    <w:rsid w:val="003F775D"/>
    <w:pPr>
      <w:numPr>
        <w:ilvl w:val="1"/>
        <w:numId w:val="18"/>
      </w:numPr>
    </w:pPr>
  </w:style>
  <w:style w:type="paragraph" w:customStyle="1" w:styleId="Heading3Numbered">
    <w:name w:val="Heading 3 Numbered"/>
    <w:basedOn w:val="Heading3"/>
    <w:uiPriority w:val="10"/>
    <w:rsid w:val="003F775D"/>
    <w:pPr>
      <w:numPr>
        <w:ilvl w:val="2"/>
        <w:numId w:val="18"/>
      </w:numPr>
    </w:pPr>
  </w:style>
  <w:style w:type="paragraph" w:customStyle="1" w:styleId="Heading4Numbered">
    <w:name w:val="Heading 4 Numbered"/>
    <w:basedOn w:val="Heading4"/>
    <w:uiPriority w:val="10"/>
    <w:rsid w:val="003F775D"/>
    <w:pPr>
      <w:numPr>
        <w:ilvl w:val="3"/>
        <w:numId w:val="18"/>
      </w:numPr>
    </w:pPr>
  </w:style>
  <w:style w:type="paragraph" w:customStyle="1" w:styleId="Heading5Numbered">
    <w:name w:val="Heading 5 Numbered"/>
    <w:basedOn w:val="Heading5"/>
    <w:uiPriority w:val="10"/>
    <w:rsid w:val="003F775D"/>
    <w:pPr>
      <w:numPr>
        <w:ilvl w:val="4"/>
        <w:numId w:val="18"/>
      </w:numPr>
    </w:pPr>
  </w:style>
  <w:style w:type="numbering" w:customStyle="1" w:styleId="NumberedHeadings">
    <w:name w:val="Numbered Headings"/>
    <w:uiPriority w:val="99"/>
    <w:rsid w:val="003F775D"/>
    <w:pPr>
      <w:numPr>
        <w:numId w:val="17"/>
      </w:numPr>
    </w:pPr>
  </w:style>
  <w:style w:type="paragraph" w:customStyle="1" w:styleId="AppendixHeading1">
    <w:name w:val="Appendix Heading 1"/>
    <w:basedOn w:val="Heading1"/>
    <w:uiPriority w:val="11"/>
    <w:qFormat/>
    <w:rsid w:val="0001430B"/>
    <w:pPr>
      <w:numPr>
        <w:numId w:val="21"/>
      </w:numPr>
    </w:pPr>
  </w:style>
  <w:style w:type="paragraph" w:customStyle="1" w:styleId="AppendixHeading2">
    <w:name w:val="Appendix Heading 2"/>
    <w:basedOn w:val="Heading2"/>
    <w:uiPriority w:val="11"/>
    <w:rsid w:val="0001430B"/>
    <w:pPr>
      <w:numPr>
        <w:ilvl w:val="1"/>
        <w:numId w:val="21"/>
      </w:numPr>
    </w:pPr>
  </w:style>
  <w:style w:type="paragraph" w:customStyle="1" w:styleId="AttachmentHeading1">
    <w:name w:val="Attachment Heading 1"/>
    <w:basedOn w:val="Heading1"/>
    <w:uiPriority w:val="11"/>
    <w:qFormat/>
    <w:rsid w:val="0001430B"/>
    <w:pPr>
      <w:numPr>
        <w:numId w:val="22"/>
      </w:numPr>
    </w:pPr>
  </w:style>
  <w:style w:type="paragraph" w:customStyle="1" w:styleId="AttachmentHeading2">
    <w:name w:val="Attachment Heading 2"/>
    <w:basedOn w:val="Heading2"/>
    <w:uiPriority w:val="11"/>
    <w:rsid w:val="0001430B"/>
    <w:pPr>
      <w:numPr>
        <w:ilvl w:val="1"/>
        <w:numId w:val="22"/>
      </w:numPr>
    </w:pPr>
  </w:style>
  <w:style w:type="numbering" w:customStyle="1" w:styleId="AppendixNumbers">
    <w:name w:val="Appendix Numbers"/>
    <w:uiPriority w:val="99"/>
    <w:rsid w:val="0001430B"/>
    <w:pPr>
      <w:numPr>
        <w:numId w:val="19"/>
      </w:numPr>
    </w:pPr>
  </w:style>
  <w:style w:type="numbering" w:customStyle="1" w:styleId="AttachmentNumbers">
    <w:name w:val="Attachment Numbers"/>
    <w:uiPriority w:val="99"/>
    <w:rsid w:val="0001430B"/>
    <w:pPr>
      <w:numPr>
        <w:numId w:val="22"/>
      </w:numPr>
    </w:pPr>
  </w:style>
  <w:style w:type="paragraph" w:styleId="Quote">
    <w:name w:val="Quote"/>
    <w:basedOn w:val="Normal"/>
    <w:next w:val="Normal"/>
    <w:link w:val="QuoteChar"/>
    <w:uiPriority w:val="29"/>
    <w:qFormat/>
    <w:rsid w:val="00D62C1B"/>
    <w:pPr>
      <w:pBdr>
        <w:left w:val="single" w:sz="48" w:space="22" w:color="4BB3B5"/>
      </w:pBdr>
      <w:spacing w:after="160"/>
      <w:ind w:left="567" w:right="567"/>
    </w:pPr>
    <w:rPr>
      <w:b/>
      <w:iCs/>
      <w:color w:val="404040" w:themeColor="text1" w:themeTint="BF"/>
    </w:rPr>
  </w:style>
  <w:style w:type="character" w:customStyle="1" w:styleId="QuoteChar">
    <w:name w:val="Quote Char"/>
    <w:basedOn w:val="DefaultParagraphFont"/>
    <w:link w:val="Quote"/>
    <w:uiPriority w:val="29"/>
    <w:rsid w:val="00D62C1B"/>
    <w:rPr>
      <w:b/>
      <w:iCs/>
      <w:color w:val="404040" w:themeColor="text1" w:themeTint="BF"/>
    </w:rPr>
  </w:style>
  <w:style w:type="paragraph" w:styleId="TOC1">
    <w:name w:val="toc 1"/>
    <w:basedOn w:val="Normal"/>
    <w:next w:val="Normal"/>
    <w:autoRedefine/>
    <w:uiPriority w:val="39"/>
    <w:rsid w:val="00A95970"/>
    <w:pPr>
      <w:keepLines/>
      <w:tabs>
        <w:tab w:val="right" w:pos="9854"/>
      </w:tabs>
      <w:ind w:left="567" w:hanging="567"/>
    </w:pPr>
    <w:rPr>
      <w:b/>
      <w:sz w:val="24"/>
      <w:u w:val="single" w:color="008089" w:themeColor="accent2"/>
    </w:rPr>
  </w:style>
  <w:style w:type="paragraph" w:styleId="TOC2">
    <w:name w:val="toc 2"/>
    <w:basedOn w:val="Normal"/>
    <w:next w:val="Normal"/>
    <w:autoRedefine/>
    <w:uiPriority w:val="39"/>
    <w:rsid w:val="00A95970"/>
    <w:pPr>
      <w:keepLines/>
      <w:spacing w:before="80"/>
      <w:ind w:left="567" w:hanging="567"/>
    </w:pPr>
  </w:style>
  <w:style w:type="paragraph" w:styleId="TOC3">
    <w:name w:val="toc 3"/>
    <w:basedOn w:val="Normal"/>
    <w:next w:val="Normal"/>
    <w:autoRedefine/>
    <w:uiPriority w:val="39"/>
    <w:rsid w:val="00DE4362"/>
    <w:pPr>
      <w:spacing w:before="80"/>
      <w:ind w:left="1134" w:hanging="567"/>
    </w:pPr>
  </w:style>
  <w:style w:type="paragraph" w:styleId="TableofFigures">
    <w:name w:val="table of figures"/>
    <w:basedOn w:val="Normal"/>
    <w:next w:val="Normal"/>
    <w:uiPriority w:val="40"/>
    <w:unhideWhenUsed/>
    <w:rsid w:val="006E1ECA"/>
    <w:pPr>
      <w:spacing w:before="80"/>
    </w:pPr>
  </w:style>
  <w:style w:type="paragraph" w:customStyle="1" w:styleId="REGIONTAG">
    <w:name w:val="REGION TAG"/>
    <w:basedOn w:val="Normal"/>
    <w:link w:val="REGIONTAGChar"/>
    <w:qFormat/>
    <w:rsid w:val="006207DD"/>
    <w:pPr>
      <w:pBdr>
        <w:top w:val="single" w:sz="4" w:space="4" w:color="FFFFFF" w:themeColor="background1"/>
        <w:left w:val="single" w:sz="4" w:space="4" w:color="FFFFFF" w:themeColor="background1"/>
        <w:bottom w:val="single" w:sz="4" w:space="4" w:color="FFFFFF" w:themeColor="background1"/>
        <w:right w:val="single" w:sz="4" w:space="4" w:color="FFFFFF" w:themeColor="background1"/>
      </w:pBdr>
      <w:spacing w:before="0"/>
    </w:pPr>
    <w:rPr>
      <w:rFonts w:cs="Times New Roman (Body CS)"/>
      <w:b/>
      <w:caps/>
      <w:color w:val="081E3F"/>
      <w:sz w:val="28"/>
    </w:rPr>
  </w:style>
  <w:style w:type="paragraph" w:customStyle="1" w:styleId="Box2Checklist">
    <w:name w:val="Box 2 Checklist"/>
    <w:basedOn w:val="Box2Text"/>
    <w:uiPriority w:val="26"/>
    <w:qFormat/>
    <w:rsid w:val="00430511"/>
    <w:pPr>
      <w:numPr>
        <w:ilvl w:val="2"/>
        <w:numId w:val="27"/>
      </w:numPr>
    </w:pPr>
    <w:rPr>
      <w:kern w:val="12"/>
      <w:sz w:val="20"/>
      <w:szCs w:val="20"/>
    </w:rPr>
  </w:style>
  <w:style w:type="numbering" w:customStyle="1" w:styleId="BoxedBullets">
    <w:name w:val="Boxed Bullets"/>
    <w:uiPriority w:val="99"/>
    <w:rsid w:val="00430511"/>
    <w:pPr>
      <w:numPr>
        <w:numId w:val="24"/>
      </w:numPr>
    </w:pPr>
  </w:style>
  <w:style w:type="paragraph" w:customStyle="1" w:styleId="SecurityMarker">
    <w:name w:val="Security Marker"/>
    <w:basedOn w:val="Normal"/>
    <w:qFormat/>
    <w:rsid w:val="000341E0"/>
    <w:pPr>
      <w:spacing w:before="60" w:after="60"/>
      <w:jc w:val="center"/>
    </w:pPr>
    <w:rPr>
      <w:b/>
      <w:bCs/>
      <w:caps/>
      <w:color w:val="E10000"/>
      <w:shd w:val="clear" w:color="auto" w:fill="FFFFFF" w:themeFill="background1"/>
    </w:rPr>
  </w:style>
  <w:style w:type="character" w:customStyle="1" w:styleId="REGIONTAGChar">
    <w:name w:val="REGION TAG Char"/>
    <w:basedOn w:val="DefaultParagraphFont"/>
    <w:link w:val="REGIONTAG"/>
    <w:rsid w:val="006207DD"/>
    <w:rPr>
      <w:rFonts w:cs="Times New Roman (Body CS)"/>
      <w:b/>
      <w:caps/>
      <w:color w:val="081E3F"/>
      <w:sz w:val="28"/>
    </w:rPr>
  </w:style>
  <w:style w:type="character" w:customStyle="1" w:styleId="REGIONTAGCharacterstyle">
    <w:name w:val="REGION TAG Character style"/>
    <w:basedOn w:val="DefaultParagraphFont"/>
    <w:uiPriority w:val="1"/>
    <w:qFormat/>
    <w:rsid w:val="006207DD"/>
    <w:rPr>
      <w:bdr w:val="none" w:sz="0" w:space="0" w:color="auto"/>
      <w:shd w:val="clear" w:color="auto" w:fill="E7E7E7" w:themeFill="background2"/>
    </w:rPr>
  </w:style>
  <w:style w:type="character" w:customStyle="1" w:styleId="Heading9Char">
    <w:name w:val="Heading 9 Char"/>
    <w:basedOn w:val="DefaultParagraphFont"/>
    <w:link w:val="Heading9"/>
    <w:uiPriority w:val="9"/>
    <w:semiHidden/>
    <w:rsid w:val="00983791"/>
    <w:rPr>
      <w:rFonts w:asciiTheme="majorHAnsi" w:eastAsiaTheme="majorEastAsia" w:hAnsiTheme="majorHAnsi" w:cstheme="majorBidi"/>
      <w:i/>
      <w:iCs/>
      <w:color w:val="272727" w:themeColor="text1" w:themeTint="D8"/>
      <w:sz w:val="21"/>
      <w:szCs w:val="21"/>
    </w:rPr>
  </w:style>
  <w:style w:type="paragraph" w:styleId="ListParagraph">
    <w:name w:val="List Paragraph"/>
    <w:aliases w:val="NFP GP Bulleted List,Recommendation,List Paragraph1,NAST Quote,List Paragraph11,Bullet point,List Paragraph Number,Bulleted Para,CV text,Dot pt,F5 List Paragraph,FooterText,L,List Paragraph111,List Paragraph2,Medium Grid 1 - Accent 21"/>
    <w:basedOn w:val="Normal"/>
    <w:link w:val="ListParagraphChar"/>
    <w:uiPriority w:val="34"/>
    <w:qFormat/>
    <w:rsid w:val="00983791"/>
    <w:pPr>
      <w:widowControl w:val="0"/>
      <w:suppressAutoHyphens w:val="0"/>
      <w:spacing w:before="0" w:after="0"/>
      <w:ind w:left="720"/>
    </w:pPr>
    <w:rPr>
      <w:rFonts w:ascii="Times New Roman" w:eastAsia="Times New Roman" w:hAnsi="Times New Roman" w:cs="Times New Roman"/>
      <w:color w:val="auto"/>
      <w:sz w:val="24"/>
      <w:szCs w:val="24"/>
    </w:rPr>
  </w:style>
  <w:style w:type="character" w:customStyle="1" w:styleId="ListParagraphChar">
    <w:name w:val="List Paragraph Char"/>
    <w:aliases w:val="NFP GP Bulleted List Char,Recommendation Char,List Paragraph1 Char,NAST Quote Char,List Paragraph11 Char,Bullet point Char,List Paragraph Number Char,Bulleted Para Char,CV text Char,Dot pt Char,F5 List Paragraph Char,FooterText Char"/>
    <w:basedOn w:val="DefaultParagraphFont"/>
    <w:link w:val="ListParagraph"/>
    <w:uiPriority w:val="34"/>
    <w:locked/>
    <w:rsid w:val="00983791"/>
    <w:rPr>
      <w:rFonts w:ascii="Times New Roman" w:eastAsia="Times New Roman" w:hAnsi="Times New Roman" w:cs="Times New Roman"/>
      <w:color w:val="auto"/>
      <w:sz w:val="24"/>
      <w:szCs w:val="24"/>
    </w:rPr>
  </w:style>
  <w:style w:type="paragraph" w:customStyle="1" w:styleId="Style1">
    <w:name w:val="Style1"/>
    <w:basedOn w:val="ListNumbered1"/>
    <w:next w:val="ListLegal1"/>
    <w:link w:val="Style1Char"/>
    <w:qFormat/>
    <w:rsid w:val="00983791"/>
    <w:pPr>
      <w:numPr>
        <w:numId w:val="30"/>
      </w:numPr>
    </w:pPr>
  </w:style>
  <w:style w:type="character" w:customStyle="1" w:styleId="ListNumbered1Char">
    <w:name w:val="List Numbered 1 Char"/>
    <w:basedOn w:val="DefaultParagraphFont"/>
    <w:link w:val="ListNumbered1"/>
    <w:uiPriority w:val="3"/>
    <w:rsid w:val="00983791"/>
    <w:rPr>
      <w:lang w:val="x-none"/>
    </w:rPr>
  </w:style>
  <w:style w:type="character" w:customStyle="1" w:styleId="Style1Char">
    <w:name w:val="Style1 Char"/>
    <w:basedOn w:val="ListNumbered1Char"/>
    <w:link w:val="Style1"/>
    <w:rsid w:val="00983791"/>
    <w:rPr>
      <w:lang w:val="x-none"/>
    </w:rPr>
  </w:style>
  <w:style w:type="paragraph" w:styleId="CommentText">
    <w:name w:val="annotation text"/>
    <w:basedOn w:val="Normal"/>
    <w:link w:val="CommentTextChar"/>
    <w:uiPriority w:val="99"/>
    <w:unhideWhenUsed/>
    <w:rsid w:val="007912F6"/>
    <w:pPr>
      <w:widowControl w:val="0"/>
      <w:suppressAutoHyphens w:val="0"/>
      <w:spacing w:before="0" w:after="0"/>
    </w:pPr>
    <w:rPr>
      <w:rFonts w:ascii="Times New Roman" w:eastAsia="Times New Roman" w:hAnsi="Times New Roman" w:cs="Times New Roman"/>
      <w:color w:val="auto"/>
      <w:sz w:val="20"/>
      <w:szCs w:val="20"/>
    </w:rPr>
  </w:style>
  <w:style w:type="character" w:customStyle="1" w:styleId="CommentTextChar">
    <w:name w:val="Comment Text Char"/>
    <w:basedOn w:val="DefaultParagraphFont"/>
    <w:link w:val="CommentText"/>
    <w:uiPriority w:val="99"/>
    <w:rsid w:val="007912F6"/>
    <w:rPr>
      <w:rFonts w:ascii="Times New Roman" w:eastAsia="Times New Roman" w:hAnsi="Times New Roman" w:cs="Times New Roman"/>
      <w:color w:val="auto"/>
      <w:sz w:val="20"/>
      <w:szCs w:val="20"/>
    </w:rPr>
  </w:style>
  <w:style w:type="character" w:styleId="CommentReference">
    <w:name w:val="annotation reference"/>
    <w:basedOn w:val="DefaultParagraphFont"/>
    <w:uiPriority w:val="99"/>
    <w:semiHidden/>
    <w:unhideWhenUsed/>
    <w:rsid w:val="009E6F49"/>
    <w:rPr>
      <w:sz w:val="16"/>
      <w:szCs w:val="16"/>
    </w:rPr>
  </w:style>
  <w:style w:type="table" w:styleId="PlainTable1">
    <w:name w:val="Plain Table 1"/>
    <w:basedOn w:val="TableNormal"/>
    <w:uiPriority w:val="41"/>
    <w:rsid w:val="00DD3A25"/>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UnresolvedMention">
    <w:name w:val="Unresolved Mention"/>
    <w:basedOn w:val="DefaultParagraphFont"/>
    <w:uiPriority w:val="99"/>
    <w:semiHidden/>
    <w:unhideWhenUsed/>
    <w:rsid w:val="007425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902616">
      <w:bodyDiv w:val="1"/>
      <w:marLeft w:val="0"/>
      <w:marRight w:val="0"/>
      <w:marTop w:val="0"/>
      <w:marBottom w:val="0"/>
      <w:divBdr>
        <w:top w:val="none" w:sz="0" w:space="0" w:color="auto"/>
        <w:left w:val="none" w:sz="0" w:space="0" w:color="auto"/>
        <w:bottom w:val="none" w:sz="0" w:space="0" w:color="auto"/>
        <w:right w:val="none" w:sz="0" w:space="0" w:color="auto"/>
      </w:divBdr>
      <w:divsChild>
        <w:div w:id="1168907069">
          <w:marLeft w:val="0"/>
          <w:marRight w:val="0"/>
          <w:marTop w:val="0"/>
          <w:marBottom w:val="0"/>
          <w:divBdr>
            <w:top w:val="none" w:sz="0" w:space="0" w:color="auto"/>
            <w:left w:val="none" w:sz="0" w:space="0" w:color="auto"/>
            <w:bottom w:val="none" w:sz="0" w:space="0" w:color="auto"/>
            <w:right w:val="none" w:sz="0" w:space="0" w:color="auto"/>
          </w:divBdr>
          <w:divsChild>
            <w:div w:id="5127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64435">
      <w:bodyDiv w:val="1"/>
      <w:marLeft w:val="0"/>
      <w:marRight w:val="0"/>
      <w:marTop w:val="0"/>
      <w:marBottom w:val="0"/>
      <w:divBdr>
        <w:top w:val="none" w:sz="0" w:space="0" w:color="auto"/>
        <w:left w:val="none" w:sz="0" w:space="0" w:color="auto"/>
        <w:bottom w:val="none" w:sz="0" w:space="0" w:color="auto"/>
        <w:right w:val="none" w:sz="0" w:space="0" w:color="auto"/>
      </w:divBdr>
    </w:div>
    <w:div w:id="264776794">
      <w:bodyDiv w:val="1"/>
      <w:marLeft w:val="0"/>
      <w:marRight w:val="0"/>
      <w:marTop w:val="0"/>
      <w:marBottom w:val="0"/>
      <w:divBdr>
        <w:top w:val="none" w:sz="0" w:space="0" w:color="auto"/>
        <w:left w:val="none" w:sz="0" w:space="0" w:color="auto"/>
        <w:bottom w:val="none" w:sz="0" w:space="0" w:color="auto"/>
        <w:right w:val="none" w:sz="0" w:space="0" w:color="auto"/>
      </w:divBdr>
    </w:div>
    <w:div w:id="875507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admin@rdant.com.au"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footer3.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4.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4D6ACEF9EEEF34BA44EC9D3611B1693"/>
        <w:category>
          <w:name w:val="General"/>
          <w:gallery w:val="placeholder"/>
        </w:category>
        <w:types>
          <w:type w:val="bbPlcHdr"/>
        </w:types>
        <w:behaviors>
          <w:behavior w:val="content"/>
        </w:behaviors>
        <w:guid w:val="{9B1085F1-1162-084C-BC88-7C1162699042}"/>
      </w:docPartPr>
      <w:docPartBody>
        <w:p w:rsidR="00197770" w:rsidRDefault="00000000">
          <w:pPr>
            <w:pStyle w:val="74D6ACEF9EEEF34BA44EC9D3611B1693"/>
          </w:pPr>
          <w:r w:rsidRPr="00EC51DD">
            <w:rPr>
              <w:rStyle w:val="PlaceholderText"/>
            </w:rPr>
            <w:t>[Title]</w:t>
          </w:r>
        </w:p>
      </w:docPartBody>
    </w:docPart>
    <w:docPart>
      <w:docPartPr>
        <w:name w:val="F7CF0CBEA69979469D28A3E81061C170"/>
        <w:category>
          <w:name w:val="General"/>
          <w:gallery w:val="placeholder"/>
        </w:category>
        <w:types>
          <w:type w:val="bbPlcHdr"/>
        </w:types>
        <w:behaviors>
          <w:behavior w:val="content"/>
        </w:behaviors>
        <w:guid w:val="{2376B866-967A-C445-8C88-D3F8B56D8511}"/>
      </w:docPartPr>
      <w:docPartBody>
        <w:p w:rsidR="00197770" w:rsidRDefault="00000000">
          <w:pPr>
            <w:pStyle w:val="F7CF0CBEA69979469D28A3E81061C170"/>
          </w:pPr>
          <w:r w:rsidRPr="00EC51DD">
            <w:rPr>
              <w:rStyle w:val="PlaceholderText"/>
            </w:rPr>
            <w:t>[Publish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panose1 w:val="020B0604020202020204"/>
    <w:charset w:val="00"/>
    <w:family w:val="roman"/>
    <w:pitch w:val="default"/>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EE5"/>
    <w:rsid w:val="00086C27"/>
    <w:rsid w:val="000D7DD9"/>
    <w:rsid w:val="00175FC3"/>
    <w:rsid w:val="00197770"/>
    <w:rsid w:val="009B07C7"/>
    <w:rsid w:val="00D35EE5"/>
    <w:rsid w:val="00EF42E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AU" w:eastAsia="en-GB"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74D6ACEF9EEEF34BA44EC9D3611B1693">
    <w:name w:val="74D6ACEF9EEEF34BA44EC9D3611B1693"/>
  </w:style>
  <w:style w:type="paragraph" w:customStyle="1" w:styleId="F7CF0CBEA69979469D28A3E81061C170">
    <w:name w:val="F7CF0CBEA69979469D28A3E81061C17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INFRA 2022">
      <a:dk1>
        <a:srgbClr val="000000"/>
      </a:dk1>
      <a:lt1>
        <a:srgbClr val="FFFFFF"/>
      </a:lt1>
      <a:dk2>
        <a:srgbClr val="081E3E"/>
      </a:dk2>
      <a:lt2>
        <a:srgbClr val="E7E7E7"/>
      </a:lt2>
      <a:accent1>
        <a:srgbClr val="081E3E"/>
      </a:accent1>
      <a:accent2>
        <a:srgbClr val="008089"/>
      </a:accent2>
      <a:accent3>
        <a:srgbClr val="77D1F4"/>
      </a:accent3>
      <a:accent4>
        <a:srgbClr val="9AA3AF"/>
      </a:accent4>
      <a:accent5>
        <a:srgbClr val="C0D48F"/>
      </a:accent5>
      <a:accent6>
        <a:srgbClr val="6FC197"/>
      </a:accent6>
      <a:hlink>
        <a:srgbClr val="0046FF"/>
      </a:hlink>
      <a:folHlink>
        <a:srgbClr val="0046F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2024-05-01T00:00:00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2273B669B574E4681E718AE43AEEF3A" ma:contentTypeVersion="15" ma:contentTypeDescription="Create a new document." ma:contentTypeScope="" ma:versionID="9d87b21dca0d5a2668516b03ab63a0cc">
  <xsd:schema xmlns:xsd="http://www.w3.org/2001/XMLSchema" xmlns:xs="http://www.w3.org/2001/XMLSchema" xmlns:p="http://schemas.microsoft.com/office/2006/metadata/properties" xmlns:ns2="0459d503-dc4b-482d-8c96-eb52f2df1bb5" xmlns:ns3="92e40dd2-1d26-46bf-ab67-e774e15f7748" targetNamespace="http://schemas.microsoft.com/office/2006/metadata/properties" ma:root="true" ma:fieldsID="e85b34d11788a88cec275296f9f2612d" ns2:_="" ns3:_="">
    <xsd:import namespace="0459d503-dc4b-482d-8c96-eb52f2df1bb5"/>
    <xsd:import namespace="92e40dd2-1d26-46bf-ab67-e774e15f774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59d503-dc4b-482d-8c96-eb52f2df1b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d8d7ded1-776f-4f08-bd42-a9080ccefc87"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2e40dd2-1d26-46bf-ab67-e774e15f7748"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0e97ed2d-a1bc-45fd-a610-4a74ada81cbf}" ma:internalName="TaxCatchAll" ma:showField="CatchAllData" ma:web="92e40dd2-1d26-46bf-ab67-e774e15f7748">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92e40dd2-1d26-46bf-ab67-e774e15f7748" xsi:nil="true"/>
    <lcf76f155ced4ddcb4097134ff3c332f xmlns="0459d503-dc4b-482d-8c96-eb52f2df1bb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A755C39-713D-4D66-95D2-2A71FFEB7F0D}">
  <ds:schemaRefs>
    <ds:schemaRef ds:uri="http://schemas.microsoft.com/sharepoint/v3/contenttype/forms"/>
  </ds:schemaRefs>
</ds:datastoreItem>
</file>

<file path=customXml/itemProps3.xml><?xml version="1.0" encoding="utf-8"?>
<ds:datastoreItem xmlns:ds="http://schemas.openxmlformats.org/officeDocument/2006/customXml" ds:itemID="{66BDE1D9-3AB9-46AF-A232-55BDFCBEABD4}">
  <ds:schemaRefs>
    <ds:schemaRef ds:uri="http://schemas.openxmlformats.org/officeDocument/2006/bibliography"/>
  </ds:schemaRefs>
</ds:datastoreItem>
</file>

<file path=customXml/itemProps4.xml><?xml version="1.0" encoding="utf-8"?>
<ds:datastoreItem xmlns:ds="http://schemas.openxmlformats.org/officeDocument/2006/customXml" ds:itemID="{A714BA0F-C03F-46CA-8921-96421B8335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59d503-dc4b-482d-8c96-eb52f2df1bb5"/>
    <ds:schemaRef ds:uri="92e40dd2-1d26-46bf-ab67-e774e15f77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223426B-A242-49B7-A84B-D3B353D94250}">
  <ds:schemaRefs>
    <ds:schemaRef ds:uri="http://schemas.microsoft.com/office/2006/metadata/properties"/>
    <ds:schemaRef ds:uri="http://schemas.microsoft.com/office/infopath/2007/PartnerControls"/>
    <ds:schemaRef ds:uri="92e40dd2-1d26-46bf-ab67-e774e15f7748"/>
    <ds:schemaRef ds:uri="0459d503-dc4b-482d-8c96-eb52f2df1bb5"/>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6</Pages>
  <Words>1544</Words>
  <Characters>8803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Seeding New Investment Fund</vt:lpstr>
    </vt:vector>
  </TitlesOfParts>
  <Company>Department of Infrastructure &amp; Regional Development</Company>
  <LinksUpToDate>false</LinksUpToDate>
  <CharactersWithSpaces>10327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Seeding New Investment Fund</dc:title>
  <dc:subject/>
  <dc:creator>Jacqueline Watsford</dc:creator>
  <cp:keywords/>
  <dc:description/>
  <cp:lastModifiedBy>RDANT - Darwin</cp:lastModifiedBy>
  <cp:revision>19</cp:revision>
  <dcterms:created xsi:type="dcterms:W3CDTF">2024-05-10T04:54:00Z</dcterms:created>
  <dcterms:modified xsi:type="dcterms:W3CDTF">2024-05-13T00:06:00Z</dcterms:modified>
  <cp:contentStatus>Securiy Marker</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0x01010022273B669B574E4681E718AE43AEEF3A</vt:lpwstr>
  </property>
</Properties>
</file>